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6B0D" w14:textId="5967070A" w:rsidR="002C5698" w:rsidRDefault="00D97EF4">
      <w:pPr>
        <w:jc w:val="center"/>
      </w:pPr>
      <w:r w:rsidRPr="007F28A0">
        <w:rPr>
          <w:noProof/>
        </w:rPr>
        <w:drawing>
          <wp:anchor distT="0" distB="0" distL="114300" distR="114300" simplePos="0" relativeHeight="251660288" behindDoc="1" locked="0" layoutInCell="1" allowOverlap="1" wp14:anchorId="6085F853" wp14:editId="7D848451">
            <wp:simplePos x="0" y="0"/>
            <wp:positionH relativeFrom="column">
              <wp:posOffset>8753475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7535" y="0"/>
                <wp:lineTo x="4019" y="2009"/>
                <wp:lineTo x="0" y="6530"/>
                <wp:lineTo x="0" y="11051"/>
                <wp:lineTo x="502" y="16577"/>
                <wp:lineTo x="6530" y="21098"/>
                <wp:lineTo x="7535" y="21098"/>
                <wp:lineTo x="13563" y="21098"/>
                <wp:lineTo x="14567" y="21098"/>
                <wp:lineTo x="20093" y="17079"/>
                <wp:lineTo x="20595" y="16577"/>
                <wp:lineTo x="21098" y="11051"/>
                <wp:lineTo x="21098" y="6530"/>
                <wp:lineTo x="16577" y="2009"/>
                <wp:lineTo x="13563" y="0"/>
                <wp:lineTo x="7535" y="0"/>
              </wp:wrapPolygon>
            </wp:wrapTight>
            <wp:docPr id="6" name="Picture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"/>
        <w:tblW w:w="150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46"/>
        <w:gridCol w:w="7546"/>
      </w:tblGrid>
      <w:tr w:rsidR="002C5698" w14:paraId="6788162B" w14:textId="77777777">
        <w:trPr>
          <w:trHeight w:val="420"/>
          <w:jc w:val="center"/>
        </w:trPr>
        <w:tc>
          <w:tcPr>
            <w:tcW w:w="15092" w:type="dxa"/>
            <w:gridSpan w:val="2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C6AF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W/C 29.06.2020: Learning Project - FOOD</w:t>
            </w:r>
          </w:p>
        </w:tc>
      </w:tr>
      <w:tr w:rsidR="002C5698" w14:paraId="7AEF7ED0" w14:textId="77777777">
        <w:trPr>
          <w:trHeight w:val="420"/>
          <w:jc w:val="center"/>
        </w:trPr>
        <w:tc>
          <w:tcPr>
            <w:tcW w:w="1509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4D5B" w14:textId="470642F2" w:rsidR="002C5698" w:rsidRDefault="00D97EF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Class 3 (Year 2)</w:t>
            </w:r>
          </w:p>
        </w:tc>
      </w:tr>
      <w:tr w:rsidR="002C5698" w14:paraId="2A9134E0" w14:textId="77777777">
        <w:trPr>
          <w:jc w:val="center"/>
        </w:trPr>
        <w:tc>
          <w:tcPr>
            <w:tcW w:w="754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DAFC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Reading Tasks</w:t>
            </w:r>
          </w:p>
        </w:tc>
        <w:tc>
          <w:tcPr>
            <w:tcW w:w="754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E543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Spelling Tasks</w:t>
            </w:r>
          </w:p>
        </w:tc>
      </w:tr>
      <w:tr w:rsidR="002C5698" w14:paraId="13911B46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40AE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Monday- </w:t>
            </w:r>
            <w:r>
              <w:rPr>
                <w:sz w:val="20"/>
                <w:szCs w:val="20"/>
              </w:rPr>
              <w:t>Ask your child to r</w:t>
            </w:r>
            <w:r>
              <w:rPr>
                <w:sz w:val="20"/>
                <w:szCs w:val="20"/>
              </w:rPr>
              <w:t xml:space="preserve">ead a variety of books and make a list of all the different types of food they find. Or, they could make a list of all the stories that they know that contain food e.g. The Gingerbread Man or Snow White.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1BBE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Monday- </w:t>
            </w:r>
            <w:r>
              <w:rPr>
                <w:sz w:val="20"/>
                <w:szCs w:val="20"/>
              </w:rPr>
              <w:t>The word ‘food’ contains the ‘</w:t>
            </w: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>’ sound. Yo</w:t>
            </w:r>
            <w:r>
              <w:rPr>
                <w:sz w:val="20"/>
                <w:szCs w:val="20"/>
              </w:rPr>
              <w:t>ur child can go on a sound hunt and list anything they find that contains the ‘</w:t>
            </w: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’ sound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spoon, moon. Can they find any items where the ‘</w:t>
            </w: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>’ sound is spelt differently?</w:t>
            </w:r>
          </w:p>
        </w:tc>
      </w:tr>
      <w:tr w:rsidR="002C5698" w14:paraId="3D62FB13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F857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 xml:space="preserve">Tuesday- </w:t>
            </w:r>
            <w:r>
              <w:rPr>
                <w:sz w:val="20"/>
                <w:szCs w:val="20"/>
              </w:rPr>
              <w:t xml:space="preserve">Listen to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Dragon’s Love</w:t>
              </w:r>
              <w:r>
                <w:rPr>
                  <w:color w:val="1155CC"/>
                  <w:sz w:val="20"/>
                  <w:szCs w:val="20"/>
                  <w:u w:val="single"/>
                </w:rPr>
                <w:t xml:space="preserve"> Tacos</w:t>
              </w:r>
            </w:hyperlink>
            <w:r>
              <w:rPr>
                <w:sz w:val="20"/>
                <w:szCs w:val="20"/>
              </w:rPr>
              <w:t xml:space="preserve">. Can your child draw </w:t>
            </w:r>
            <w:proofErr w:type="gramStart"/>
            <w:r>
              <w:rPr>
                <w:sz w:val="20"/>
                <w:szCs w:val="20"/>
              </w:rPr>
              <w:t>pictures</w:t>
            </w:r>
            <w:proofErr w:type="gramEnd"/>
            <w:r>
              <w:rPr>
                <w:sz w:val="20"/>
                <w:szCs w:val="20"/>
              </w:rPr>
              <w:t xml:space="preserve"> to represent the 5 main events in this story?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6E605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 xml:space="preserve">Tuesday- </w:t>
            </w:r>
            <w:r>
              <w:rPr>
                <w:sz w:val="20"/>
                <w:szCs w:val="20"/>
              </w:rPr>
              <w:t xml:space="preserve">Practise plurals by playing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this</w:t>
              </w:r>
            </w:hyperlink>
            <w:r>
              <w:rPr>
                <w:sz w:val="20"/>
                <w:szCs w:val="20"/>
              </w:rPr>
              <w:t xml:space="preserve"> game. If this is too tricky, your child could play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this</w:t>
              </w:r>
            </w:hyperlink>
            <w:r>
              <w:rPr>
                <w:sz w:val="20"/>
                <w:szCs w:val="20"/>
              </w:rPr>
              <w:t xml:space="preserve"> sentence substitution game instead. </w:t>
            </w:r>
          </w:p>
        </w:tc>
      </w:tr>
      <w:tr w:rsidR="002C5698" w14:paraId="6531D93C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D6A8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Wednesday- </w:t>
            </w:r>
            <w:r>
              <w:rPr>
                <w:sz w:val="20"/>
                <w:szCs w:val="20"/>
              </w:rPr>
              <w:t>Ask your child to</w:t>
            </w:r>
            <w:r>
              <w:rPr>
                <w:b/>
                <w:color w:val="38761D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read out aloud the ingredients on the back of a tin or cereal box to an adult. This will help with the writing task.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9AD6" w14:textId="77777777" w:rsidR="002C5698" w:rsidRDefault="00D97EF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Wednesday- </w:t>
            </w:r>
            <w:r>
              <w:rPr>
                <w:sz w:val="20"/>
                <w:szCs w:val="20"/>
              </w:rPr>
              <w:t xml:space="preserve">Can your child think of food items that contain these sounds?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-e, ai,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ea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&amp;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 xml:space="preserve">? 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2C5698" w14:paraId="23C7CBC0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B64D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Thursday- </w:t>
            </w:r>
            <w:r>
              <w:rPr>
                <w:sz w:val="20"/>
                <w:szCs w:val="20"/>
              </w:rPr>
              <w:t>Watch Michael Rosen performing Ch</w:t>
            </w:r>
            <w:r>
              <w:rPr>
                <w:sz w:val="20"/>
                <w:szCs w:val="20"/>
              </w:rPr>
              <w:t xml:space="preserve">ocolate Cake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 xml:space="preserve">. Your child can then perform their poem (see writing task) in a similar fashion.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8A34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Thursday- </w:t>
            </w:r>
            <w:r>
              <w:rPr>
                <w:sz w:val="20"/>
                <w:szCs w:val="20"/>
              </w:rPr>
              <w:t>After your child has listened to Chocolate Cake, get them to listen again and list</w:t>
            </w:r>
            <w:r>
              <w:rPr>
                <w:sz w:val="20"/>
                <w:szCs w:val="20"/>
              </w:rPr>
              <w:t xml:space="preserve"> all of the adjectives (words that describe a noun) that they can hear. </w:t>
            </w:r>
          </w:p>
        </w:tc>
      </w:tr>
      <w:tr w:rsidR="002C5698" w14:paraId="097032D7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05CF1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9900FF"/>
                <w:sz w:val="20"/>
                <w:szCs w:val="20"/>
              </w:rPr>
              <w:t xml:space="preserve">Friday- </w:t>
            </w:r>
            <w:r>
              <w:rPr>
                <w:sz w:val="20"/>
                <w:szCs w:val="20"/>
              </w:rPr>
              <w:t>Look through cookery books and recipes together.</w:t>
            </w:r>
            <w:r>
              <w:rPr>
                <w:b/>
                <w:color w:val="99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Can your child find recipes involving bananas? Raisins? Garlic? Carrots? Kidney beans?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5B60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9900FF"/>
                <w:sz w:val="20"/>
                <w:szCs w:val="20"/>
              </w:rPr>
              <w:t xml:space="preserve">Friday- </w:t>
            </w:r>
            <w:r>
              <w:rPr>
                <w:sz w:val="20"/>
                <w:szCs w:val="20"/>
              </w:rPr>
              <w:t xml:space="preserve">Ask your child to continue to practise spelling the months of the year. Can they think of a food associated with each month?  </w:t>
            </w:r>
          </w:p>
        </w:tc>
      </w:tr>
      <w:tr w:rsidR="002C5698" w14:paraId="7562AADA" w14:textId="77777777">
        <w:trPr>
          <w:jc w:val="center"/>
        </w:trPr>
        <w:tc>
          <w:tcPr>
            <w:tcW w:w="754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2817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Weekly Writing Tasks </w:t>
            </w:r>
          </w:p>
        </w:tc>
        <w:tc>
          <w:tcPr>
            <w:tcW w:w="754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C6DC" w14:textId="77777777" w:rsidR="002C5698" w:rsidRDefault="00D9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Weekly Mat</w:t>
            </w:r>
            <w:r>
              <w:rPr>
                <w:b/>
                <w:sz w:val="20"/>
                <w:szCs w:val="20"/>
              </w:rPr>
              <w:t xml:space="preserve">hs Tasks- Place Value </w:t>
            </w:r>
          </w:p>
        </w:tc>
      </w:tr>
      <w:tr w:rsidR="00D97EF4" w14:paraId="57680E4F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CF1" w14:textId="77777777" w:rsidR="00D97EF4" w:rsidRDefault="00D97EF4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FA47" w14:textId="77777777" w:rsidR="00D97EF4" w:rsidRPr="00F11D16" w:rsidRDefault="00D97EF4" w:rsidP="00D97EF4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F11D16">
              <w:rPr>
                <w:b/>
                <w:color w:val="FF0000"/>
                <w:sz w:val="20"/>
                <w:szCs w:val="20"/>
              </w:rPr>
              <w:t>Please continue to use the daily White Rose Maths lessons -</w:t>
            </w:r>
          </w:p>
          <w:p w14:paraId="29E33269" w14:textId="4257A719" w:rsidR="00D97EF4" w:rsidRPr="00F11D16" w:rsidRDefault="00D97EF4" w:rsidP="00D97EF4">
            <w:pPr>
              <w:widowControl w:val="0"/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F11D16">
              <w:rPr>
                <w:b/>
                <w:bCs/>
                <w:color w:val="FF0000"/>
                <w:sz w:val="20"/>
                <w:szCs w:val="20"/>
              </w:rPr>
              <w:t xml:space="preserve">Year 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F11D16">
              <w:rPr>
                <w:b/>
                <w:bCs/>
                <w:color w:val="FF0000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Summer Term – Week </w:t>
            </w: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10</w:t>
            </w:r>
            <w:r w:rsidRPr="00F11D16">
              <w:rPr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</w:p>
          <w:p w14:paraId="0C11BDF7" w14:textId="09FAB734" w:rsidR="00D97EF4" w:rsidRDefault="00D97EF4" w:rsidP="00D97EF4">
            <w:pPr>
              <w:widowControl w:val="0"/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Measurement</w:t>
            </w: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 (mass &amp; capacity)</w:t>
            </w:r>
            <w:r w:rsidRPr="00F11D16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measure mass in g, measure mass in kg, compare volume, millilitres.</w:t>
            </w:r>
          </w:p>
          <w:p w14:paraId="1FB15BB6" w14:textId="77777777" w:rsidR="00D97EF4" w:rsidRPr="00F11D16" w:rsidRDefault="00D97EF4" w:rsidP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11D16">
              <w:rPr>
                <w:sz w:val="20"/>
                <w:szCs w:val="20"/>
                <w:highlight w:val="yellow"/>
              </w:rPr>
              <w:t xml:space="preserve">**Please see attached links for worksheets and answers – they are NOT on the White Rose website link anymore.  Please follow the lesson </w:t>
            </w:r>
            <w:proofErr w:type="gramStart"/>
            <w:r w:rsidRPr="00F11D16">
              <w:rPr>
                <w:sz w:val="20"/>
                <w:szCs w:val="20"/>
                <w:highlight w:val="yellow"/>
              </w:rPr>
              <w:t>order.*</w:t>
            </w:r>
            <w:proofErr w:type="gramEnd"/>
            <w:r w:rsidRPr="00F11D16">
              <w:rPr>
                <w:sz w:val="20"/>
                <w:szCs w:val="20"/>
                <w:highlight w:val="yellow"/>
              </w:rPr>
              <w:t>*</w:t>
            </w:r>
          </w:p>
          <w:p w14:paraId="72182AAF" w14:textId="77777777" w:rsidR="00D97EF4" w:rsidRPr="00F11D16" w:rsidRDefault="00D97EF4" w:rsidP="00D97EF4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50869DFF" w14:textId="242A660D" w:rsidR="00D97EF4" w:rsidRDefault="00D97EF4" w:rsidP="00D97EF4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 w:rsidRPr="00F11D16">
              <w:rPr>
                <w:b/>
                <w:color w:val="FF0000"/>
                <w:sz w:val="20"/>
                <w:szCs w:val="20"/>
              </w:rPr>
              <w:t>The activities below are additional daily maths activities should you wish to complete them.</w:t>
            </w:r>
          </w:p>
        </w:tc>
      </w:tr>
      <w:tr w:rsidR="002C5698" w14:paraId="07F603D7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7197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Monday- </w:t>
            </w:r>
            <w:r>
              <w:rPr>
                <w:sz w:val="20"/>
                <w:szCs w:val="20"/>
              </w:rPr>
              <w:t xml:space="preserve">Task your child with creating a new school menu. Is there anything they’d like to keep the same? How can they make sure the menu offers healthy choices? </w:t>
            </w:r>
          </w:p>
          <w:p w14:paraId="1AAFAC90" w14:textId="77777777" w:rsidR="002C5698" w:rsidRDefault="00D97EF4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menu be different every day? Find or draw pictures of the food items. Have they included all </w:t>
            </w:r>
            <w:r>
              <w:rPr>
                <w:sz w:val="20"/>
                <w:szCs w:val="20"/>
              </w:rPr>
              <w:t xml:space="preserve">of the food groups in each meal?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C9B5" w14:textId="75A54C43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Monday- </w:t>
            </w:r>
            <w:r>
              <w:rPr>
                <w:sz w:val="20"/>
                <w:szCs w:val="20"/>
              </w:rPr>
              <w:t>On a piece of paper make a grid that has a tens column</w:t>
            </w:r>
            <w:r>
              <w:rPr>
                <w:sz w:val="20"/>
                <w:szCs w:val="20"/>
              </w:rPr>
              <w:t xml:space="preserve"> and a ones column. Give your child a number between 1 and 99 and ask them to draw or represent this number of the grid. You could represent it using items ar</w:t>
            </w:r>
            <w:r>
              <w:rPr>
                <w:sz w:val="20"/>
                <w:szCs w:val="20"/>
              </w:rPr>
              <w:t xml:space="preserve">ound the house such as pasta, cereal, sweets etc. </w:t>
            </w:r>
          </w:p>
        </w:tc>
      </w:tr>
      <w:tr w:rsidR="002C5698" w14:paraId="0B07E2C4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15D7" w14:textId="77777777" w:rsidR="002C5698" w:rsidRDefault="00D97EF4">
            <w:pPr>
              <w:widowControl w:val="0"/>
              <w:spacing w:line="240" w:lineRule="auto"/>
              <w:rPr>
                <w:b/>
                <w:color w:val="6AA84F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lastRenderedPageBreak/>
              <w:t>Tuesday-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color w:val="6AA84F"/>
                <w:sz w:val="20"/>
                <w:szCs w:val="20"/>
              </w:rPr>
              <w:t xml:space="preserve">Write a set of instructions for making toast or a healthy sandwich. Can they use time adverbs (Fist, After that,) &amp; imperative verbs (cut, grate)?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89E90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 xml:space="preserve">Tuesday (theme)- </w:t>
            </w:r>
            <w:r>
              <w:rPr>
                <w:sz w:val="20"/>
                <w:szCs w:val="20"/>
              </w:rPr>
              <w:t xml:space="preserve">Ask your child to play the game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 xml:space="preserve">Fruit </w:t>
              </w:r>
              <w:r>
                <w:rPr>
                  <w:color w:val="1155CC"/>
                  <w:sz w:val="20"/>
                  <w:szCs w:val="20"/>
                  <w:u w:val="single"/>
                </w:rPr>
                <w:t>Fall</w:t>
              </w:r>
            </w:hyperlink>
            <w:r>
              <w:rPr>
                <w:sz w:val="20"/>
                <w:szCs w:val="20"/>
              </w:rPr>
              <w:t xml:space="preserve"> - answer the data handling questions based on how many pieces of fruit they catch. </w:t>
            </w:r>
          </w:p>
        </w:tc>
      </w:tr>
      <w:tr w:rsidR="002C5698" w14:paraId="5E58EFE6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349F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Wednesday- </w:t>
            </w:r>
            <w:r>
              <w:rPr>
                <w:sz w:val="20"/>
                <w:szCs w:val="20"/>
              </w:rPr>
              <w:t>Design a new label for a cereal box. Your child must include a picture of what the cereal looks like, a mascot and an eye-catching logo. Can they write inf</w:t>
            </w:r>
            <w:r>
              <w:rPr>
                <w:sz w:val="20"/>
                <w:szCs w:val="20"/>
              </w:rPr>
              <w:t xml:space="preserve">ormation about the cereal and why it’s healthy? They could include adjectives to describe the taste and an exclamation mark where relevant.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932C" w14:textId="77777777" w:rsidR="002C5698" w:rsidRDefault="00D97EF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Wednesday- </w:t>
            </w:r>
            <w:r>
              <w:rPr>
                <w:sz w:val="18"/>
                <w:szCs w:val="18"/>
              </w:rPr>
              <w:t>Play place value bingo. Ask your child to write down 8 numbers between 1 and 50 (this could be between 1</w:t>
            </w:r>
            <w:r>
              <w:rPr>
                <w:sz w:val="18"/>
                <w:szCs w:val="18"/>
              </w:rPr>
              <w:t xml:space="preserve"> and 20 for younger children). Rather than reading out numbers, read out clues linked to the place value. E.g. for 47 say the ones is a 7 and the tens digit can be said as forty. Can your child recognise the number and cross it off? </w:t>
            </w:r>
          </w:p>
        </w:tc>
      </w:tr>
      <w:tr w:rsidR="002C5698" w14:paraId="2907CE2D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407F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Thursday- </w:t>
            </w:r>
            <w:r>
              <w:rPr>
                <w:sz w:val="20"/>
                <w:szCs w:val="20"/>
              </w:rPr>
              <w:t>Ask your child to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write a poem about their favourite food. Can they make it a rhyming poem? Encourage them to perform it once they know it well.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F7DE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Thursday- </w:t>
            </w:r>
            <w:r>
              <w:rPr>
                <w:sz w:val="20"/>
                <w:szCs w:val="20"/>
              </w:rPr>
              <w:t xml:space="preserve">Get your child to show that they can recognise the representation of a number by playing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Place Value Basketball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</w:tc>
      </w:tr>
      <w:tr w:rsidR="002C5698" w14:paraId="7141D46C" w14:textId="77777777">
        <w:trPr>
          <w:jc w:val="center"/>
        </w:trPr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559D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9900FF"/>
                <w:sz w:val="20"/>
                <w:szCs w:val="20"/>
              </w:rPr>
              <w:t xml:space="preserve">Friday- </w:t>
            </w:r>
            <w:r>
              <w:rPr>
                <w:sz w:val="20"/>
                <w:szCs w:val="20"/>
              </w:rPr>
              <w:t>Design a new milkshake. Your child can consider the ingredients they need to include, which ingredients work well together and an exciting name fo</w:t>
            </w:r>
            <w:r>
              <w:rPr>
                <w:sz w:val="20"/>
                <w:szCs w:val="20"/>
              </w:rPr>
              <w:t xml:space="preserve">r the milkshake. They could even test out the creation and think about improvements. </w:t>
            </w:r>
          </w:p>
        </w:tc>
        <w:tc>
          <w:tcPr>
            <w:tcW w:w="7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2388" w14:textId="77777777" w:rsidR="002C5698" w:rsidRDefault="00D97EF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9900FF"/>
                <w:sz w:val="20"/>
                <w:szCs w:val="20"/>
              </w:rPr>
              <w:t xml:space="preserve">Friday (theme)- </w:t>
            </w:r>
            <w:r>
              <w:rPr>
                <w:sz w:val="20"/>
                <w:szCs w:val="20"/>
              </w:rPr>
              <w:t xml:space="preserve">Look in the cupboards and the fridge. Sort some of the foods you can find into different groups. Which food group has the most or least </w:t>
            </w:r>
            <w:proofErr w:type="gramStart"/>
            <w:r>
              <w:rPr>
                <w:sz w:val="20"/>
                <w:szCs w:val="20"/>
              </w:rPr>
              <w:t>amount</w:t>
            </w:r>
            <w:proofErr w:type="gramEnd"/>
            <w:r>
              <w:rPr>
                <w:sz w:val="20"/>
                <w:szCs w:val="20"/>
              </w:rPr>
              <w:t xml:space="preserve"> of items? W</w:t>
            </w:r>
            <w:r>
              <w:rPr>
                <w:sz w:val="20"/>
                <w:szCs w:val="20"/>
              </w:rPr>
              <w:t xml:space="preserve">hich item of food is the lightest or heaviest? Why might this be? </w:t>
            </w:r>
          </w:p>
        </w:tc>
      </w:tr>
    </w:tbl>
    <w:p w14:paraId="057F2009" w14:textId="77777777" w:rsidR="002C5698" w:rsidRDefault="002C5698"/>
    <w:tbl>
      <w:tblPr>
        <w:tblStyle w:val="a0"/>
        <w:tblW w:w="150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92"/>
      </w:tblGrid>
      <w:tr w:rsidR="002C5698" w14:paraId="1275D64D" w14:textId="77777777">
        <w:trPr>
          <w:jc w:val="center"/>
        </w:trPr>
        <w:tc>
          <w:tcPr>
            <w:tcW w:w="1509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B9EE" w14:textId="77777777" w:rsidR="002C5698" w:rsidRDefault="00D97EF4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Learning Project - to be done throughout the week</w:t>
            </w:r>
          </w:p>
        </w:tc>
      </w:tr>
      <w:tr w:rsidR="002C5698" w14:paraId="582E7DEE" w14:textId="77777777">
        <w:trPr>
          <w:trHeight w:val="6270"/>
          <w:jc w:val="center"/>
        </w:trPr>
        <w:tc>
          <w:tcPr>
            <w:tcW w:w="1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FEBF" w14:textId="77777777" w:rsidR="002C5698" w:rsidRDefault="00D97EF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The project this week aims to provide opportunities for your child to learn more food. Learning may focus on where different foods originate from, what makes a healthy meal, opportunities to cook </w:t>
            </w:r>
            <w:proofErr w:type="gramStart"/>
            <w:r>
              <w:rPr>
                <w:b/>
                <w:sz w:val="20"/>
                <w:szCs w:val="20"/>
              </w:rPr>
              <w:t>etc .</w:t>
            </w:r>
            <w:proofErr w:type="gramEnd"/>
          </w:p>
          <w:p w14:paraId="33FBB6C3" w14:textId="77777777" w:rsidR="002C5698" w:rsidRDefault="002C5698">
            <w:pPr>
              <w:rPr>
                <w:b/>
                <w:sz w:val="20"/>
                <w:szCs w:val="20"/>
                <w:u w:val="single"/>
              </w:rPr>
            </w:pPr>
          </w:p>
          <w:p w14:paraId="5A9F145B" w14:textId="77777777" w:rsidR="002C5698" w:rsidRDefault="00D97E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Fruit and Vegetables Printing-</w:t>
            </w:r>
            <w:r>
              <w:rPr>
                <w:b/>
                <w:color w:val="6AA84F"/>
                <w:sz w:val="20"/>
                <w:szCs w:val="20"/>
              </w:rPr>
              <w:t xml:space="preserve"> Look at the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work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6AA84F"/>
                <w:sz w:val="20"/>
                <w:szCs w:val="20"/>
              </w:rPr>
              <w:t>of the artist Lynn Flavell. How does she represent fruit and vegetables? Can your child create a piece of artwork in the style of Lynn Flavell? Alternatively, your child could draw a still life sketch</w:t>
            </w:r>
            <w:r>
              <w:rPr>
                <w:b/>
                <w:color w:val="6AA84F"/>
                <w:sz w:val="20"/>
                <w:szCs w:val="20"/>
              </w:rPr>
              <w:t xml:space="preserve"> of a fruit or vegetable bowl just like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4">
              <w:r>
                <w:rPr>
                  <w:b/>
                  <w:color w:val="1155CC"/>
                  <w:sz w:val="20"/>
                  <w:szCs w:val="20"/>
                  <w:u w:val="single"/>
                </w:rPr>
                <w:t>this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6AA84F"/>
                <w:sz w:val="20"/>
                <w:szCs w:val="20"/>
              </w:rPr>
              <w:t>Vincent Van Gogh painting.</w:t>
            </w:r>
          </w:p>
          <w:p w14:paraId="23DCC5C5" w14:textId="77777777" w:rsidR="002C5698" w:rsidRDefault="00D97EF4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79BE0D1" w14:textId="616BAFD5" w:rsidR="002C5698" w:rsidRDefault="00D97E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Healthy or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Unhealthy?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Collect food from the kitchen and ask your child to sort it into healthy and unhealthy</w:t>
            </w:r>
            <w:r>
              <w:rPr>
                <w:sz w:val="20"/>
                <w:szCs w:val="20"/>
              </w:rPr>
              <w:t xml:space="preserve"> foods. Is there anything on the packaging that might help do this quicker? After this, ask your child to create a poster all about healthy eating. Perhaps they could incorporate real food wrappers or labels into the poster to make it more eye-catching? </w:t>
            </w:r>
          </w:p>
          <w:p w14:paraId="620CB25A" w14:textId="77777777" w:rsidR="002C5698" w:rsidRDefault="002C5698">
            <w:pPr>
              <w:ind w:left="720"/>
              <w:rPr>
                <w:sz w:val="20"/>
                <w:szCs w:val="20"/>
              </w:rPr>
            </w:pPr>
          </w:p>
          <w:p w14:paraId="1C230D46" w14:textId="77777777" w:rsidR="002C5698" w:rsidRDefault="00D97E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Finding Favourite Foods-</w:t>
            </w:r>
            <w:r>
              <w:rPr>
                <w:sz w:val="20"/>
                <w:szCs w:val="20"/>
              </w:rPr>
              <w:t xml:space="preserve"> Ask your child to survey the family about their favourite foods. They could choose particular food types e.g. favourite fruit, vegetable, healthy snack, drink, etc. They might wish to ca</w:t>
            </w:r>
            <w:r>
              <w:rPr>
                <w:sz w:val="20"/>
                <w:szCs w:val="20"/>
              </w:rPr>
              <w:t>ll some family members so that they have more data to represent. Can they tally the information that they have collected? As a challenge, they could represent this as a pictogram and then write statements about their findings e.g. Strawberries are the most</w:t>
            </w:r>
            <w:r>
              <w:rPr>
                <w:sz w:val="20"/>
                <w:szCs w:val="20"/>
              </w:rPr>
              <w:t xml:space="preserve"> popular fruit. </w:t>
            </w:r>
          </w:p>
          <w:p w14:paraId="07C10376" w14:textId="77777777" w:rsidR="002C5698" w:rsidRDefault="002C5698">
            <w:pPr>
              <w:ind w:left="720"/>
              <w:rPr>
                <w:sz w:val="20"/>
                <w:szCs w:val="20"/>
              </w:rPr>
            </w:pPr>
          </w:p>
          <w:p w14:paraId="12AE6EDB" w14:textId="77777777" w:rsidR="002C5698" w:rsidRDefault="00D97EF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Traditional Tastes-</w:t>
            </w:r>
            <w:r>
              <w:rPr>
                <w:sz w:val="20"/>
                <w:szCs w:val="20"/>
              </w:rPr>
              <w:t xml:space="preserve"> Many cultures have various food dishes to celebrate their festivals. For example, in England we cook pancakes to celebrate Shrove Tuesday. Can your child create a fact file about a special food that is eaten in England</w:t>
            </w:r>
            <w:r>
              <w:rPr>
                <w:sz w:val="20"/>
                <w:szCs w:val="20"/>
              </w:rPr>
              <w:t xml:space="preserve"> during a festival? See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 xml:space="preserve">here </w:t>
              </w:r>
            </w:hyperlink>
            <w:r>
              <w:rPr>
                <w:sz w:val="20"/>
                <w:szCs w:val="20"/>
              </w:rPr>
              <w:t>for some inspiration. Why not have a go at making one of the dishes if you have the ingredients? You can also discuss traditional food that is enjoyed within your own fa</w:t>
            </w:r>
            <w:r>
              <w:rPr>
                <w:sz w:val="20"/>
                <w:szCs w:val="20"/>
              </w:rPr>
              <w:t xml:space="preserve">mily. </w:t>
            </w:r>
          </w:p>
          <w:p w14:paraId="48DF88BF" w14:textId="77777777" w:rsidR="002C5698" w:rsidRDefault="002C5698">
            <w:pPr>
              <w:ind w:left="720"/>
              <w:rPr>
                <w:sz w:val="20"/>
                <w:szCs w:val="20"/>
              </w:rPr>
            </w:pPr>
          </w:p>
          <w:p w14:paraId="428DE246" w14:textId="77777777" w:rsidR="002C5698" w:rsidRDefault="00D97EF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Delicious Dishes- </w:t>
            </w:r>
            <w:r>
              <w:rPr>
                <w:sz w:val="20"/>
                <w:szCs w:val="20"/>
              </w:rPr>
              <w:t xml:space="preserve">Can your child find out what the national dishes are for the following countries: </w:t>
            </w:r>
            <w:r>
              <w:rPr>
                <w:b/>
                <w:sz w:val="20"/>
                <w:szCs w:val="20"/>
              </w:rPr>
              <w:t>England, Wales, Scotland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Ireland</w:t>
            </w:r>
            <w:r>
              <w:rPr>
                <w:sz w:val="20"/>
                <w:szCs w:val="20"/>
              </w:rPr>
              <w:t xml:space="preserve">? What do the dishes have in common? Where do the ingredients come from? After this, ask your child to choose a </w:t>
            </w:r>
            <w:r>
              <w:rPr>
                <w:sz w:val="20"/>
                <w:szCs w:val="20"/>
              </w:rPr>
              <w:t xml:space="preserve">country of their choice and find out what the national dish is for that country. Is it very different to those dishes from the British Isles? Why? </w:t>
            </w:r>
          </w:p>
        </w:tc>
      </w:tr>
      <w:tr w:rsidR="002C5698" w14:paraId="03E25493" w14:textId="77777777">
        <w:trPr>
          <w:jc w:val="center"/>
        </w:trPr>
        <w:tc>
          <w:tcPr>
            <w:tcW w:w="1509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1FFE3" w14:textId="77777777" w:rsidR="002C5698" w:rsidRDefault="00D97EF4">
            <w:pPr>
              <w:jc w:val="center"/>
            </w:pPr>
            <w:r>
              <w:rPr>
                <w:b/>
              </w:rPr>
              <w:lastRenderedPageBreak/>
              <w:t>Additional learning resources parents may wish to engage with</w:t>
            </w:r>
          </w:p>
        </w:tc>
      </w:tr>
      <w:tr w:rsidR="002C5698" w14:paraId="18B2D88C" w14:textId="77777777">
        <w:trPr>
          <w:jc w:val="center"/>
        </w:trPr>
        <w:tc>
          <w:tcPr>
            <w:tcW w:w="15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4C38" w14:textId="77777777" w:rsidR="002C5698" w:rsidRDefault="00D97E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Visit </w:t>
            </w:r>
            <w:hyperlink r:id="rId16">
              <w:r>
                <w:rPr>
                  <w:b/>
                  <w:color w:val="1155CC"/>
                  <w:sz w:val="20"/>
                  <w:szCs w:val="20"/>
                  <w:u w:val="single"/>
                </w:rPr>
                <w:t>this BBC website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more sea themed music and learning ideas.</w:t>
            </w:r>
          </w:p>
          <w:p w14:paraId="711FB863" w14:textId="77777777" w:rsidR="002C5698" w:rsidRDefault="00D97E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some lovely games and ideas from the Royal National Lifeboat Institution </w:t>
            </w:r>
            <w:hyperlink r:id="rId17">
              <w:r>
                <w:rPr>
                  <w:b/>
                  <w:color w:val="1155CC"/>
                  <w:sz w:val="20"/>
                  <w:szCs w:val="20"/>
                  <w:u w:val="single"/>
                </w:rPr>
                <w:t>here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278FCAF1" w14:textId="7B456434" w:rsidR="002C5698" w:rsidRDefault="00D97EF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18">
              <w:r>
                <w:rPr>
                  <w:sz w:val="20"/>
                  <w:szCs w:val="20"/>
                </w:rPr>
                <w:t>IXL</w:t>
              </w:r>
            </w:hyperlink>
            <w:r>
              <w:rPr>
                <w:sz w:val="20"/>
                <w:szCs w:val="20"/>
              </w:rPr>
              <w:t xml:space="preserve">- Click here for </w:t>
            </w:r>
            <w:hyperlink r:id="rId19">
              <w:r>
                <w:rPr>
                  <w:b/>
                  <w:color w:val="1155CC"/>
                  <w:sz w:val="20"/>
                  <w:szCs w:val="20"/>
                  <w:u w:val="single"/>
                </w:rPr>
                <w:t>Year 2</w:t>
              </w:r>
            </w:hyperlink>
            <w:r>
              <w:rPr>
                <w:sz w:val="20"/>
                <w:szCs w:val="20"/>
              </w:rPr>
              <w:t xml:space="preserve"> . There are interactive games to play and guides for parent</w:t>
            </w:r>
            <w:r>
              <w:rPr>
                <w:sz w:val="20"/>
                <w:szCs w:val="20"/>
              </w:rPr>
              <w:t xml:space="preserve">s. </w:t>
            </w:r>
          </w:p>
          <w:p w14:paraId="5269568B" w14:textId="77777777" w:rsidR="002C5698" w:rsidRDefault="00D97EF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20">
              <w:r>
                <w:rPr>
                  <w:b/>
                  <w:color w:val="1155CC"/>
                  <w:sz w:val="20"/>
                  <w:szCs w:val="20"/>
                  <w:u w:val="single"/>
                </w:rPr>
                <w:t>Mastery Mathematics Learning Packs</w:t>
              </w:r>
            </w:hyperlink>
            <w:r>
              <w:rPr>
                <w:sz w:val="20"/>
                <w:szCs w:val="20"/>
              </w:rPr>
              <w:t xml:space="preserve"> Learning packs with a range of different activities and lessons. There are notes on how to do these activities with your children. </w:t>
            </w:r>
          </w:p>
          <w:p w14:paraId="2E29E7EA" w14:textId="77777777" w:rsidR="002C5698" w:rsidRDefault="00D97EF4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hyperlink r:id="rId21">
              <w:r>
                <w:rPr>
                  <w:b/>
                  <w:color w:val="1155CC"/>
                  <w:sz w:val="20"/>
                  <w:szCs w:val="20"/>
                  <w:u w:val="single"/>
                </w:rPr>
                <w:t>Y1 Talk for Writing Home-school Booklets</w:t>
              </w:r>
            </w:hyperlink>
            <w:r>
              <w:t xml:space="preserve"> and </w:t>
            </w:r>
            <w:hyperlink r:id="rId22">
              <w:r>
                <w:rPr>
                  <w:b/>
                  <w:color w:val="1155CC"/>
                  <w:u w:val="single"/>
                </w:rPr>
                <w:t>Y2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>are an excellent resource to</w:t>
            </w:r>
            <w:r>
              <w:rPr>
                <w:sz w:val="20"/>
                <w:szCs w:val="20"/>
              </w:rPr>
              <w:t xml:space="preserve"> support your child’s speaking and listening, reading and writing skills.</w:t>
            </w:r>
          </w:p>
        </w:tc>
      </w:tr>
    </w:tbl>
    <w:p w14:paraId="3A946A54" w14:textId="27325780" w:rsidR="002C5698" w:rsidRDefault="002C5698">
      <w:pPr>
        <w:jc w:val="center"/>
      </w:pPr>
    </w:p>
    <w:sectPr w:rsidR="002C5698">
      <w:pgSz w:w="16838" w:h="11906"/>
      <w:pgMar w:top="453" w:right="873" w:bottom="45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05308"/>
    <w:multiLevelType w:val="multilevel"/>
    <w:tmpl w:val="63BA4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49304A"/>
    <w:multiLevelType w:val="multilevel"/>
    <w:tmpl w:val="6A28E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98"/>
    <w:rsid w:val="002C5698"/>
    <w:rsid w:val="00D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74A9"/>
  <w15:docId w15:val="{C2EC82E3-E321-4BBB-9986-819D892D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Phase6Menu.htm" TargetMode="External"/><Relationship Id="rId13" Type="http://schemas.openxmlformats.org/officeDocument/2006/relationships/hyperlink" Target="https://www.bbc.co.uk/programmes/p01d6gw2" TargetMode="External"/><Relationship Id="rId18" Type="http://schemas.openxmlformats.org/officeDocument/2006/relationships/hyperlink" Target="https://uk.ixl.com/math/recep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lk4writing.co.uk/wp-content/uploads/2020/04/Y1-Unit.pdfReception-Unit.pdf" TargetMode="External"/><Relationship Id="rId7" Type="http://schemas.openxmlformats.org/officeDocument/2006/relationships/hyperlink" Target="https://safeyoutube.net/w/eNh8" TargetMode="External"/><Relationship Id="rId12" Type="http://schemas.openxmlformats.org/officeDocument/2006/relationships/hyperlink" Target="https://www.topmarks.co.uk/learning-to-count/place-value-basketball" TargetMode="External"/><Relationship Id="rId17" Type="http://schemas.openxmlformats.org/officeDocument/2006/relationships/hyperlink" Target="https://rnli.org/youth-education/education-resources/online-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school-radio/music-ks1-sun-sea-song-index/zr4x2sg" TargetMode="External"/><Relationship Id="rId20" Type="http://schemas.openxmlformats.org/officeDocument/2006/relationships/hyperlink" Target="https://www.mathematicsmastery.org/free-resour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oytheater.com/fruit-fal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ictonschool.org.uk/index.php" TargetMode="External"/><Relationship Id="rId15" Type="http://schemas.openxmlformats.org/officeDocument/2006/relationships/hyperlink" Target="http://projectbritain.com/festfood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clips/zp9b4wx" TargetMode="External"/><Relationship Id="rId19" Type="http://schemas.openxmlformats.org/officeDocument/2006/relationships/hyperlink" Target="https://uk.ixl.com/math/year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onicsplay.co.uk/SentSubPhase4.html" TargetMode="External"/><Relationship Id="rId14" Type="http://schemas.openxmlformats.org/officeDocument/2006/relationships/hyperlink" Target="https://www.vangoghmuseum.nl/en/collection/s0070V1962" TargetMode="External"/><Relationship Id="rId22" Type="http://schemas.openxmlformats.org/officeDocument/2006/relationships/hyperlink" Target="https://www.talk4writing.co.uk/wp-content/uploads/2020/04/Y2-Un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Avenue Farm</dc:creator>
  <cp:lastModifiedBy>James Thomas</cp:lastModifiedBy>
  <cp:revision>2</cp:revision>
  <dcterms:created xsi:type="dcterms:W3CDTF">2020-06-23T12:30:00Z</dcterms:created>
  <dcterms:modified xsi:type="dcterms:W3CDTF">2020-06-23T12:30:00Z</dcterms:modified>
</cp:coreProperties>
</file>