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98" w:rsidRDefault="0052072A">
      <w:pPr>
        <w:jc w:val="center"/>
      </w:pPr>
      <w:r>
        <w:rPr>
          <w:rFonts w:ascii="Roboto" w:hAnsi="Roboto"/>
          <w:noProof/>
          <w:color w:val="5CA5FF"/>
          <w:sz w:val="21"/>
          <w:szCs w:val="21"/>
        </w:rPr>
        <w:drawing>
          <wp:anchor distT="0" distB="0" distL="114300" distR="114300" simplePos="0" relativeHeight="251660288" behindDoc="1" locked="0" layoutInCell="1" allowOverlap="1" wp14:anchorId="2CA1B1AC" wp14:editId="5229E980">
            <wp:simplePos x="0" y="0"/>
            <wp:positionH relativeFrom="margin">
              <wp:posOffset>8773795</wp:posOffset>
            </wp:positionH>
            <wp:positionV relativeFrom="paragraph">
              <wp:posOffset>-38100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7" name="Picture 7"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66198">
        <w:trPr>
          <w:trHeight w:val="420"/>
          <w:jc w:val="center"/>
        </w:trPr>
        <w:tc>
          <w:tcPr>
            <w:tcW w:w="15092" w:type="dxa"/>
            <w:gridSpan w:val="2"/>
            <w:shd w:val="clear" w:color="auto" w:fill="666666"/>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jc w:val="center"/>
              <w:rPr>
                <w:b/>
                <w:color w:val="FFFFFF"/>
              </w:rPr>
            </w:pPr>
            <w:r>
              <w:rPr>
                <w:b/>
                <w:color w:val="FFFFFF"/>
              </w:rPr>
              <w:t>W/C 29/06/2020: Learning Project - Food</w:t>
            </w:r>
          </w:p>
        </w:tc>
      </w:tr>
      <w:tr w:rsidR="00F66198" w:rsidTr="0052072A">
        <w:trPr>
          <w:trHeight w:val="269"/>
          <w:jc w:val="center"/>
        </w:trPr>
        <w:tc>
          <w:tcPr>
            <w:tcW w:w="15092" w:type="dxa"/>
            <w:gridSpan w:val="2"/>
            <w:shd w:val="clear" w:color="auto" w:fill="FFFFFF"/>
            <w:tcMar>
              <w:top w:w="100" w:type="dxa"/>
              <w:left w:w="100" w:type="dxa"/>
              <w:bottom w:w="100" w:type="dxa"/>
              <w:right w:w="100" w:type="dxa"/>
            </w:tcMar>
          </w:tcPr>
          <w:p w:rsidR="00F66198" w:rsidRDefault="0052072A">
            <w:pPr>
              <w:widowControl w:val="0"/>
              <w:spacing w:line="240" w:lineRule="auto"/>
              <w:jc w:val="center"/>
              <w:rPr>
                <w:b/>
              </w:rPr>
            </w:pPr>
            <w:r>
              <w:rPr>
                <w:b/>
              </w:rPr>
              <w:t>Age Range: Y5/6</w:t>
            </w:r>
          </w:p>
        </w:tc>
      </w:tr>
      <w:tr w:rsidR="00F66198">
        <w:trPr>
          <w:jc w:val="center"/>
        </w:trPr>
        <w:tc>
          <w:tcPr>
            <w:tcW w:w="7546" w:type="dxa"/>
            <w:shd w:val="clear" w:color="auto" w:fill="999999"/>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Ask your child to read a chapter or two from their current reading book to you. Your child may wish to ask you questions about what was read!</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FF0000"/>
                <w:sz w:val="20"/>
                <w:szCs w:val="20"/>
              </w:rPr>
              <w:t xml:space="preserve">Monday- </w:t>
            </w:r>
            <w:r>
              <w:rPr>
                <w:sz w:val="20"/>
                <w:szCs w:val="20"/>
              </w:rPr>
              <w:t xml:space="preserve">Practise spelling rule 48 on </w:t>
            </w:r>
            <w:hyperlink r:id="rId8">
              <w:r>
                <w:rPr>
                  <w:color w:val="1155CC"/>
                  <w:sz w:val="20"/>
                  <w:szCs w:val="20"/>
                  <w:u w:val="single"/>
                </w:rPr>
                <w:t>Spelling Frame</w:t>
              </w:r>
            </w:hyperlink>
            <w:r>
              <w:rPr>
                <w:sz w:val="20"/>
                <w:szCs w:val="20"/>
              </w:rPr>
              <w:t xml:space="preserve">. What is a homophone? Ask your child to list known homophones.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rPr>
                <w:sz w:val="20"/>
                <w:szCs w:val="20"/>
              </w:rPr>
            </w:pPr>
            <w:r>
              <w:rPr>
                <w:b/>
                <w:color w:val="FF9900"/>
                <w:sz w:val="20"/>
                <w:szCs w:val="20"/>
              </w:rPr>
              <w:t>Tuesday</w:t>
            </w:r>
            <w:proofErr w:type="gramStart"/>
            <w:r>
              <w:rPr>
                <w:b/>
                <w:color w:val="FF9900"/>
                <w:sz w:val="20"/>
                <w:szCs w:val="20"/>
              </w:rPr>
              <w:t xml:space="preserve">- </w:t>
            </w:r>
            <w:r>
              <w:rPr>
                <w:sz w:val="20"/>
                <w:szCs w:val="20"/>
              </w:rPr>
              <w:t xml:space="preserve"> Ask</w:t>
            </w:r>
            <w:proofErr w:type="gramEnd"/>
            <w:r>
              <w:rPr>
                <w:sz w:val="20"/>
                <w:szCs w:val="20"/>
              </w:rPr>
              <w:t xml:space="preserve"> your child to create a list of questions to interview the main character from</w:t>
            </w:r>
            <w:r>
              <w:rPr>
                <w:sz w:val="20"/>
                <w:szCs w:val="20"/>
              </w:rPr>
              <w:t xml:space="preserve"> their current reading book. They can test out the questions by answering in role as the character and considering the character’s traits.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FF9900"/>
                <w:sz w:val="20"/>
                <w:szCs w:val="20"/>
              </w:rPr>
              <w:t xml:space="preserve">Tuesday- </w:t>
            </w:r>
            <w:r>
              <w:rPr>
                <w:sz w:val="20"/>
                <w:szCs w:val="20"/>
              </w:rPr>
              <w:t>Ask your child to list words they associate with food. Then ask them to think of possible rhyming words for</w:t>
            </w:r>
            <w:r>
              <w:rPr>
                <w:sz w:val="20"/>
                <w:szCs w:val="20"/>
              </w:rPr>
              <w:t xml:space="preserve"> each listed word. This will support tomorrow’s writing task.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Listen to the poem ‘</w:t>
            </w:r>
            <w:hyperlink r:id="rId9">
              <w:r>
                <w:rPr>
                  <w:color w:val="1155CC"/>
                  <w:sz w:val="20"/>
                  <w:szCs w:val="20"/>
                  <w:u w:val="single"/>
                </w:rPr>
                <w:t>Blancm</w:t>
              </w:r>
              <w:r>
                <w:rPr>
                  <w:color w:val="1155CC"/>
                  <w:sz w:val="20"/>
                  <w:szCs w:val="20"/>
                  <w:u w:val="single"/>
                </w:rPr>
                <w:t>a</w:t>
              </w:r>
              <w:r>
                <w:rPr>
                  <w:color w:val="1155CC"/>
                  <w:sz w:val="20"/>
                  <w:szCs w:val="20"/>
                  <w:u w:val="single"/>
                </w:rPr>
                <w:t>nge</w:t>
              </w:r>
            </w:hyperlink>
            <w:r>
              <w:rPr>
                <w:sz w:val="20"/>
                <w:szCs w:val="20"/>
              </w:rPr>
              <w:t xml:space="preserve">’ by John </w:t>
            </w:r>
            <w:proofErr w:type="spellStart"/>
            <w:r>
              <w:rPr>
                <w:sz w:val="20"/>
                <w:szCs w:val="20"/>
              </w:rPr>
              <w:t>Hegley</w:t>
            </w:r>
            <w:proofErr w:type="spellEnd"/>
            <w:r>
              <w:rPr>
                <w:sz w:val="20"/>
                <w:szCs w:val="20"/>
              </w:rPr>
              <w:t xml:space="preserve">. What features of a poem can your child identify?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38761D"/>
                <w:sz w:val="20"/>
                <w:szCs w:val="20"/>
              </w:rPr>
              <w:t>Wednesday-</w:t>
            </w:r>
            <w:r>
              <w:rPr>
                <w:b/>
                <w:color w:val="38761D"/>
                <w:sz w:val="20"/>
                <w:szCs w:val="20"/>
              </w:rPr>
              <w:t xml:space="preserve"> </w:t>
            </w:r>
            <w:r>
              <w:rPr>
                <w:sz w:val="20"/>
                <w:szCs w:val="20"/>
              </w:rPr>
              <w:t xml:space="preserve">Ask your child to choose 5 homophones and use them correctly in a sentence/paragraph about a food or meal of their choice.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Author study. Ask your child to create a short fact file on their favourite author. They could visit the author’s websit</w:t>
            </w:r>
            <w:r>
              <w:rPr>
                <w:sz w:val="20"/>
                <w:szCs w:val="20"/>
              </w:rPr>
              <w:t>e and perhaps even write a letter to the author too? Lots of them respond!</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0000FF"/>
                <w:sz w:val="20"/>
                <w:szCs w:val="20"/>
              </w:rPr>
              <w:t xml:space="preserve">Thursday- </w:t>
            </w:r>
            <w:r>
              <w:rPr>
                <w:sz w:val="20"/>
                <w:szCs w:val="20"/>
              </w:rPr>
              <w:t xml:space="preserve">Can your child unscramble these food related words: </w:t>
            </w:r>
            <w:proofErr w:type="spellStart"/>
            <w:r>
              <w:rPr>
                <w:b/>
                <w:sz w:val="20"/>
                <w:szCs w:val="20"/>
              </w:rPr>
              <w:t>daesoof</w:t>
            </w:r>
            <w:proofErr w:type="spellEnd"/>
            <w:r>
              <w:rPr>
                <w:b/>
                <w:sz w:val="20"/>
                <w:szCs w:val="20"/>
              </w:rPr>
              <w:t xml:space="preserve">, </w:t>
            </w:r>
            <w:proofErr w:type="spellStart"/>
            <w:r>
              <w:rPr>
                <w:b/>
                <w:sz w:val="20"/>
                <w:szCs w:val="20"/>
              </w:rPr>
              <w:t>sliceroa</w:t>
            </w:r>
            <w:proofErr w:type="spellEnd"/>
            <w:r>
              <w:rPr>
                <w:b/>
                <w:sz w:val="20"/>
                <w:szCs w:val="20"/>
              </w:rPr>
              <w:t xml:space="preserve">, </w:t>
            </w:r>
            <w:proofErr w:type="spellStart"/>
            <w:r>
              <w:rPr>
                <w:b/>
                <w:sz w:val="20"/>
                <w:szCs w:val="20"/>
              </w:rPr>
              <w:t>rustertana</w:t>
            </w:r>
            <w:proofErr w:type="spellEnd"/>
            <w:r>
              <w:rPr>
                <w:b/>
                <w:sz w:val="20"/>
                <w:szCs w:val="20"/>
              </w:rPr>
              <w:t xml:space="preserve">, </w:t>
            </w:r>
            <w:proofErr w:type="spellStart"/>
            <w:r>
              <w:rPr>
                <w:b/>
                <w:sz w:val="20"/>
                <w:szCs w:val="20"/>
              </w:rPr>
              <w:t>tedi</w:t>
            </w:r>
            <w:proofErr w:type="spellEnd"/>
            <w:r>
              <w:rPr>
                <w:b/>
                <w:sz w:val="20"/>
                <w:szCs w:val="20"/>
              </w:rPr>
              <w:t xml:space="preserve"> </w:t>
            </w:r>
            <w:r>
              <w:rPr>
                <w:sz w:val="20"/>
                <w:szCs w:val="20"/>
              </w:rPr>
              <w:t xml:space="preserve">&amp; </w:t>
            </w:r>
            <w:proofErr w:type="spellStart"/>
            <w:proofErr w:type="gramStart"/>
            <w:r>
              <w:rPr>
                <w:b/>
                <w:sz w:val="20"/>
                <w:szCs w:val="20"/>
              </w:rPr>
              <w:t>tibicus</w:t>
            </w:r>
            <w:proofErr w:type="spellEnd"/>
            <w:r>
              <w:rPr>
                <w:b/>
                <w:sz w:val="20"/>
                <w:szCs w:val="20"/>
              </w:rPr>
              <w:t>.</w:t>
            </w:r>
            <w:proofErr w:type="gramEnd"/>
            <w:r>
              <w:rPr>
                <w:b/>
                <w:sz w:val="20"/>
                <w:szCs w:val="20"/>
              </w:rPr>
              <w:t xml:space="preserve"> </w:t>
            </w:r>
            <w:r>
              <w:rPr>
                <w:sz w:val="20"/>
                <w:szCs w:val="20"/>
              </w:rPr>
              <w:t xml:space="preserve">Can they create their own food related versions of this game?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Read </w:t>
            </w:r>
            <w:hyperlink r:id="rId10">
              <w:r>
                <w:rPr>
                  <w:color w:val="1155CC"/>
                  <w:sz w:val="20"/>
                  <w:szCs w:val="20"/>
                  <w:u w:val="single"/>
                </w:rPr>
                <w:t>this Planet Friendly Ice Lollies recipe</w:t>
              </w:r>
            </w:hyperlink>
            <w:r>
              <w:rPr>
                <w:sz w:val="20"/>
                <w:szCs w:val="20"/>
              </w:rPr>
              <w:t xml:space="preserve">. What features of instructions can your child identify? Can they follow this recipe and make the </w:t>
            </w:r>
            <w:r>
              <w:rPr>
                <w:sz w:val="20"/>
                <w:szCs w:val="20"/>
              </w:rPr>
              <w:t xml:space="preserve">lollies?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9900FF"/>
                <w:sz w:val="20"/>
                <w:szCs w:val="20"/>
              </w:rPr>
              <w:t xml:space="preserve">Friday- </w:t>
            </w:r>
            <w:r>
              <w:rPr>
                <w:sz w:val="20"/>
                <w:szCs w:val="20"/>
              </w:rPr>
              <w:t xml:space="preserve">Ask your child to create their own food related crossword. They will need a hungry volunteer to test out their puzzle. </w:t>
            </w:r>
          </w:p>
        </w:tc>
      </w:tr>
      <w:tr w:rsidR="00F66198">
        <w:trPr>
          <w:jc w:val="center"/>
        </w:trPr>
        <w:tc>
          <w:tcPr>
            <w:tcW w:w="7546" w:type="dxa"/>
            <w:shd w:val="clear" w:color="auto" w:fill="999999"/>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F66198" w:rsidRDefault="0052072A">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Place Value </w:t>
            </w:r>
          </w:p>
        </w:tc>
      </w:tr>
      <w:tr w:rsidR="0052072A">
        <w:trPr>
          <w:jc w:val="center"/>
        </w:trPr>
        <w:tc>
          <w:tcPr>
            <w:tcW w:w="7546" w:type="dxa"/>
            <w:shd w:val="clear" w:color="auto" w:fill="auto"/>
            <w:tcMar>
              <w:top w:w="100" w:type="dxa"/>
              <w:left w:w="100" w:type="dxa"/>
              <w:bottom w:w="100" w:type="dxa"/>
              <w:right w:w="100" w:type="dxa"/>
            </w:tcMar>
          </w:tcPr>
          <w:p w:rsidR="0052072A" w:rsidRDefault="0052072A">
            <w:pPr>
              <w:widowControl w:val="0"/>
              <w:spacing w:line="240" w:lineRule="auto"/>
              <w:rPr>
                <w:b/>
                <w:color w:val="FF0000"/>
                <w:sz w:val="20"/>
                <w:szCs w:val="20"/>
              </w:rPr>
            </w:pPr>
            <w:r>
              <w:rPr>
                <w:b/>
                <w:color w:val="FF0000"/>
                <w:sz w:val="20"/>
                <w:szCs w:val="20"/>
              </w:rPr>
              <w:t>Year 6 – Please continue to work through the CGP SATs books in addition to the weekly reading/writing/spelling activities.</w:t>
            </w:r>
          </w:p>
        </w:tc>
        <w:tc>
          <w:tcPr>
            <w:tcW w:w="7546" w:type="dxa"/>
            <w:shd w:val="clear" w:color="auto" w:fill="auto"/>
            <w:tcMar>
              <w:top w:w="100" w:type="dxa"/>
              <w:left w:w="100" w:type="dxa"/>
              <w:bottom w:w="100" w:type="dxa"/>
              <w:right w:w="100" w:type="dxa"/>
            </w:tcMar>
          </w:tcPr>
          <w:p w:rsidR="0052072A" w:rsidRDefault="0052072A" w:rsidP="0052072A">
            <w:pPr>
              <w:widowControl w:val="0"/>
              <w:spacing w:line="240" w:lineRule="auto"/>
              <w:rPr>
                <w:rStyle w:val="Hyperlink"/>
                <w:b/>
                <w:sz w:val="20"/>
                <w:szCs w:val="20"/>
              </w:rPr>
            </w:pPr>
            <w:r>
              <w:rPr>
                <w:b/>
                <w:color w:val="FF0000"/>
                <w:sz w:val="20"/>
                <w:szCs w:val="20"/>
              </w:rPr>
              <w:t>Please continue to access the daily White Rose Maths lessons, s</w:t>
            </w:r>
            <w:r>
              <w:rPr>
                <w:b/>
                <w:color w:val="FF0000"/>
                <w:sz w:val="20"/>
                <w:szCs w:val="20"/>
              </w:rPr>
              <w:t xml:space="preserve">tarting with Summer Term, Week 9 </w:t>
            </w:r>
            <w:proofErr w:type="spellStart"/>
            <w:r>
              <w:rPr>
                <w:b/>
                <w:color w:val="FF0000"/>
                <w:sz w:val="20"/>
                <w:szCs w:val="20"/>
              </w:rPr>
              <w:t>wc</w:t>
            </w:r>
            <w:proofErr w:type="spellEnd"/>
            <w:r>
              <w:rPr>
                <w:b/>
                <w:color w:val="FF0000"/>
                <w:sz w:val="20"/>
                <w:szCs w:val="20"/>
              </w:rPr>
              <w:t xml:space="preserve"> 22</w:t>
            </w:r>
            <w:r w:rsidRPr="0052072A">
              <w:rPr>
                <w:b/>
                <w:color w:val="FF0000"/>
                <w:sz w:val="20"/>
                <w:szCs w:val="20"/>
                <w:vertAlign w:val="superscript"/>
              </w:rPr>
              <w:t>nd</w:t>
            </w:r>
            <w:r>
              <w:rPr>
                <w:b/>
                <w:color w:val="FF0000"/>
                <w:sz w:val="20"/>
                <w:szCs w:val="20"/>
                <w:vertAlign w:val="superscript"/>
              </w:rPr>
              <w:t xml:space="preserve"> </w:t>
            </w:r>
            <w:r>
              <w:rPr>
                <w:b/>
                <w:color w:val="FF0000"/>
                <w:sz w:val="20"/>
                <w:szCs w:val="20"/>
              </w:rPr>
              <w:t xml:space="preserve">June (we are a week behind the given dates).  </w:t>
            </w:r>
            <w:hyperlink r:id="rId11" w:history="1">
              <w:r w:rsidRPr="00194380">
                <w:rPr>
                  <w:rStyle w:val="Hyperlink"/>
                  <w:b/>
                  <w:sz w:val="20"/>
                  <w:szCs w:val="20"/>
                </w:rPr>
                <w:t>https://whiterosemaths.com/homelearning/</w:t>
              </w:r>
            </w:hyperlink>
          </w:p>
          <w:p w:rsidR="0052072A" w:rsidRPr="00A10A82" w:rsidRDefault="0052072A" w:rsidP="0052072A">
            <w:pPr>
              <w:widowControl w:val="0"/>
              <w:spacing w:line="240" w:lineRule="auto"/>
              <w:rPr>
                <w:b/>
                <w:color w:val="FF0000"/>
                <w:sz w:val="20"/>
                <w:szCs w:val="20"/>
              </w:rPr>
            </w:pPr>
            <w:r w:rsidRPr="002B5E80">
              <w:rPr>
                <w:rStyle w:val="Hyperlink"/>
                <w:b/>
                <w:color w:val="FF0000"/>
                <w:sz w:val="20"/>
                <w:szCs w:val="20"/>
              </w:rPr>
              <w:t>I have uploaded the worksheets to go alongside the lessons as a separate attachment.</w:t>
            </w:r>
          </w:p>
          <w:p w:rsidR="0052072A" w:rsidRDefault="0052072A" w:rsidP="0052072A">
            <w:pPr>
              <w:widowControl w:val="0"/>
              <w:spacing w:line="240" w:lineRule="auto"/>
              <w:rPr>
                <w:b/>
                <w:color w:val="FF0000"/>
                <w:sz w:val="20"/>
                <w:szCs w:val="20"/>
              </w:rPr>
            </w:pPr>
            <w:r w:rsidRPr="00A10A82">
              <w:rPr>
                <w:color w:val="FF0000"/>
                <w:sz w:val="20"/>
                <w:szCs w:val="20"/>
              </w:rPr>
              <w:t>The activities below are additional daily maths activities should you wish to complete them.</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spacing w:line="240" w:lineRule="auto"/>
              <w:rPr>
                <w:b/>
                <w:color w:val="6AA84F"/>
                <w:sz w:val="20"/>
                <w:szCs w:val="20"/>
              </w:rPr>
            </w:pPr>
            <w:r>
              <w:rPr>
                <w:b/>
                <w:color w:val="FF0000"/>
                <w:sz w:val="20"/>
                <w:szCs w:val="20"/>
              </w:rPr>
              <w:t xml:space="preserve">Monday- </w:t>
            </w:r>
            <w:r>
              <w:rPr>
                <w:b/>
                <w:color w:val="6AA84F"/>
                <w:sz w:val="20"/>
                <w:szCs w:val="20"/>
              </w:rPr>
              <w:t xml:space="preserve">Your child can write a recipe to make a healthier option for making a pizza. Think about which ingredients could be switched so that this delicious treat is better for them. Test the recipe out!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FF0000"/>
                <w:sz w:val="20"/>
                <w:szCs w:val="20"/>
              </w:rPr>
              <w:t xml:space="preserve"> Monday- </w:t>
            </w:r>
            <w:r>
              <w:rPr>
                <w:sz w:val="20"/>
                <w:szCs w:val="20"/>
              </w:rPr>
              <w:t>Write a 5, 6 or 7 digit number down in the middle o</w:t>
            </w:r>
            <w:r>
              <w:rPr>
                <w:sz w:val="20"/>
                <w:szCs w:val="20"/>
              </w:rPr>
              <w:t xml:space="preserve">f a piece of paper. How many ways can your child partition the numbers? CHALLENGE: How many ways could the number given </w:t>
            </w:r>
            <w:proofErr w:type="gramStart"/>
            <w:r>
              <w:rPr>
                <w:sz w:val="20"/>
                <w:szCs w:val="20"/>
              </w:rPr>
              <w:t>be</w:t>
            </w:r>
            <w:proofErr w:type="gramEnd"/>
            <w:r>
              <w:rPr>
                <w:sz w:val="20"/>
                <w:szCs w:val="20"/>
              </w:rPr>
              <w:t xml:space="preserve"> made?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FF9900"/>
                <w:sz w:val="20"/>
                <w:szCs w:val="20"/>
              </w:rPr>
              <w:t>Tuesday-</w:t>
            </w:r>
            <w:r>
              <w:rPr>
                <w:sz w:val="20"/>
                <w:szCs w:val="20"/>
              </w:rPr>
              <w:t xml:space="preserve">. How does the </w:t>
            </w:r>
            <w:hyperlink r:id="rId12">
              <w:r>
                <w:rPr>
                  <w:color w:val="1155CC"/>
                  <w:sz w:val="20"/>
                  <w:szCs w:val="20"/>
                  <w:u w:val="single"/>
                </w:rPr>
                <w:t>human digestive s</w:t>
              </w:r>
              <w:bookmarkStart w:id="0" w:name="_GoBack"/>
              <w:bookmarkEnd w:id="0"/>
              <w:r>
                <w:rPr>
                  <w:color w:val="1155CC"/>
                  <w:sz w:val="20"/>
                  <w:szCs w:val="20"/>
                  <w:u w:val="single"/>
                </w:rPr>
                <w:t>ystem</w:t>
              </w:r>
            </w:hyperlink>
            <w:r>
              <w:rPr>
                <w:sz w:val="20"/>
                <w:szCs w:val="20"/>
              </w:rPr>
              <w:t xml:space="preserve"> work?</w:t>
            </w:r>
            <w:r>
              <w:rPr>
                <w:sz w:val="20"/>
                <w:szCs w:val="20"/>
              </w:rPr>
              <w:t xml:space="preserve"> Get your child to write </w:t>
            </w:r>
            <w:proofErr w:type="gramStart"/>
            <w:r>
              <w:rPr>
                <w:sz w:val="20"/>
                <w:szCs w:val="20"/>
              </w:rPr>
              <w:t>an  explanation</w:t>
            </w:r>
            <w:proofErr w:type="gramEnd"/>
            <w:r>
              <w:rPr>
                <w:sz w:val="20"/>
                <w:szCs w:val="20"/>
              </w:rPr>
              <w:t xml:space="preserve"> describing this and include diagrams to represent their explanations.</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18"/>
                <w:szCs w:val="18"/>
              </w:rPr>
            </w:pPr>
            <w:r>
              <w:rPr>
                <w:b/>
                <w:color w:val="FF9900"/>
                <w:sz w:val="20"/>
                <w:szCs w:val="20"/>
              </w:rPr>
              <w:t xml:space="preserve">Tuesday- </w:t>
            </w:r>
            <w:r>
              <w:rPr>
                <w:sz w:val="18"/>
                <w:szCs w:val="18"/>
              </w:rPr>
              <w:t>Ask your child to record the ages of each member of the household. Using all of the digits from these numbers, what is the largest numbe</w:t>
            </w:r>
            <w:r>
              <w:rPr>
                <w:sz w:val="18"/>
                <w:szCs w:val="18"/>
              </w:rPr>
              <w:t xml:space="preserve">r they can make? What is the smallest? How do they know it is the biggest or smallest number?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38761D"/>
                <w:sz w:val="20"/>
                <w:szCs w:val="20"/>
              </w:rPr>
              <w:lastRenderedPageBreak/>
              <w:t xml:space="preserve">Wednesday- </w:t>
            </w:r>
            <w:r>
              <w:rPr>
                <w:sz w:val="20"/>
                <w:szCs w:val="20"/>
              </w:rPr>
              <w:t>There are lots of different types of food available for people to eat in the UK. Ask your child to write a rap about food. This could be about a particular food group or their favourite meal.</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38761D"/>
                <w:sz w:val="20"/>
                <w:szCs w:val="20"/>
              </w:rPr>
              <w:t>Wednesday-</w:t>
            </w:r>
            <w:r>
              <w:rPr>
                <w:sz w:val="20"/>
                <w:szCs w:val="20"/>
              </w:rPr>
              <w:t xml:space="preserve"> </w:t>
            </w:r>
            <w:r>
              <w:rPr>
                <w:sz w:val="18"/>
                <w:szCs w:val="18"/>
              </w:rPr>
              <w:t xml:space="preserve">Using the digits 2, 4, 4, 3, 8, 6, 6 and these clues </w:t>
            </w:r>
            <w:r>
              <w:rPr>
                <w:sz w:val="18"/>
                <w:szCs w:val="18"/>
              </w:rPr>
              <w:t xml:space="preserve">work out the number. </w:t>
            </w:r>
            <w:r>
              <w:rPr>
                <w:b/>
                <w:sz w:val="18"/>
                <w:szCs w:val="18"/>
              </w:rPr>
              <w:t>Clue 1</w:t>
            </w:r>
            <w:r>
              <w:rPr>
                <w:sz w:val="18"/>
                <w:szCs w:val="18"/>
              </w:rPr>
              <w:t xml:space="preserve"> - The thousands and tens digits are the same. </w:t>
            </w:r>
            <w:r>
              <w:rPr>
                <w:b/>
                <w:sz w:val="18"/>
                <w:szCs w:val="18"/>
              </w:rPr>
              <w:t>Clue 2</w:t>
            </w:r>
            <w:r>
              <w:rPr>
                <w:sz w:val="18"/>
                <w:szCs w:val="18"/>
              </w:rPr>
              <w:t xml:space="preserve"> - The ten thousand </w:t>
            </w:r>
            <w:proofErr w:type="gramStart"/>
            <w:r>
              <w:rPr>
                <w:sz w:val="18"/>
                <w:szCs w:val="18"/>
              </w:rPr>
              <w:t>digit</w:t>
            </w:r>
            <w:proofErr w:type="gramEnd"/>
            <w:r>
              <w:rPr>
                <w:sz w:val="18"/>
                <w:szCs w:val="18"/>
              </w:rPr>
              <w:t xml:space="preserve"> is half of the digit in the ones. </w:t>
            </w:r>
            <w:r>
              <w:rPr>
                <w:b/>
                <w:sz w:val="18"/>
                <w:szCs w:val="18"/>
              </w:rPr>
              <w:t>Clue 3</w:t>
            </w:r>
            <w:r>
              <w:rPr>
                <w:sz w:val="18"/>
                <w:szCs w:val="18"/>
              </w:rPr>
              <w:t xml:space="preserve"> - It is a 6 digit number that is less than 400,000. Is there more than 1 possibility?</w:t>
            </w:r>
            <w:r>
              <w:rPr>
                <w:sz w:val="20"/>
                <w:szCs w:val="20"/>
              </w:rPr>
              <w:t xml:space="preserve">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0000FF"/>
                <w:sz w:val="20"/>
                <w:szCs w:val="20"/>
              </w:rPr>
              <w:t xml:space="preserve">Thursday- </w:t>
            </w:r>
            <w:r>
              <w:rPr>
                <w:b/>
                <w:i/>
                <w:sz w:val="20"/>
                <w:szCs w:val="20"/>
              </w:rPr>
              <w:t>Fast food establishments should not be within one mile of schools.</w:t>
            </w:r>
            <w:r>
              <w:rPr>
                <w:sz w:val="20"/>
                <w:szCs w:val="20"/>
              </w:rPr>
              <w:t xml:space="preserve"> Do you agree/disagree with the above statement? Your child will debate both sides of the argument.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0000FF"/>
                <w:sz w:val="20"/>
                <w:szCs w:val="20"/>
              </w:rPr>
              <w:t>Thursday (theme</w:t>
            </w:r>
            <w:proofErr w:type="gramStart"/>
            <w:r>
              <w:rPr>
                <w:b/>
                <w:color w:val="0000FF"/>
                <w:sz w:val="20"/>
                <w:szCs w:val="20"/>
              </w:rPr>
              <w:t>)-</w:t>
            </w:r>
            <w:proofErr w:type="gramEnd"/>
            <w:r>
              <w:rPr>
                <w:b/>
                <w:color w:val="0000FF"/>
                <w:sz w:val="20"/>
                <w:szCs w:val="20"/>
              </w:rPr>
              <w:t xml:space="preserve"> </w:t>
            </w:r>
            <w:r>
              <w:rPr>
                <w:sz w:val="20"/>
                <w:szCs w:val="20"/>
              </w:rPr>
              <w:t xml:space="preserve">Look at a recipe with your child. Ask them how much of each ingredient </w:t>
            </w:r>
            <w:r>
              <w:rPr>
                <w:sz w:val="20"/>
                <w:szCs w:val="20"/>
              </w:rPr>
              <w:t xml:space="preserve">would be needed if the amount of people it was cooked for was halved, doubled, tripled etc. What maths do they need to think about to do this? </w:t>
            </w:r>
          </w:p>
        </w:tc>
      </w:tr>
      <w:tr w:rsidR="00F66198">
        <w:trPr>
          <w:jc w:val="center"/>
        </w:trPr>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20"/>
                <w:szCs w:val="20"/>
              </w:rPr>
            </w:pPr>
            <w:r>
              <w:rPr>
                <w:b/>
                <w:color w:val="9900FF"/>
                <w:sz w:val="20"/>
                <w:szCs w:val="20"/>
              </w:rPr>
              <w:t xml:space="preserve">Friday- </w:t>
            </w:r>
            <w:r>
              <w:rPr>
                <w:sz w:val="20"/>
                <w:szCs w:val="20"/>
              </w:rPr>
              <w:t>Ask your child to become a restaurant critic and review their favourite restaurant. They can discuss: t</w:t>
            </w:r>
            <w:r>
              <w:rPr>
                <w:sz w:val="20"/>
                <w:szCs w:val="20"/>
              </w:rPr>
              <w:t xml:space="preserve">he atmosphere, setting, customer service and the food. They could also review their least favourite restaurant! </w:t>
            </w:r>
          </w:p>
        </w:tc>
        <w:tc>
          <w:tcPr>
            <w:tcW w:w="7546" w:type="dxa"/>
            <w:shd w:val="clear" w:color="auto" w:fill="auto"/>
            <w:tcMar>
              <w:top w:w="100" w:type="dxa"/>
              <w:left w:w="100" w:type="dxa"/>
              <w:bottom w:w="100" w:type="dxa"/>
              <w:right w:w="100" w:type="dxa"/>
            </w:tcMar>
          </w:tcPr>
          <w:p w:rsidR="00F66198" w:rsidRDefault="0052072A">
            <w:pPr>
              <w:widowControl w:val="0"/>
              <w:spacing w:line="240" w:lineRule="auto"/>
              <w:rPr>
                <w:sz w:val="18"/>
                <w:szCs w:val="18"/>
              </w:rPr>
            </w:pPr>
            <w:r>
              <w:rPr>
                <w:b/>
                <w:color w:val="9900FF"/>
                <w:sz w:val="20"/>
                <w:szCs w:val="20"/>
              </w:rPr>
              <w:t>Friday (theme</w:t>
            </w:r>
            <w:proofErr w:type="gramStart"/>
            <w:r>
              <w:rPr>
                <w:b/>
                <w:color w:val="9900FF"/>
                <w:sz w:val="20"/>
                <w:szCs w:val="20"/>
              </w:rPr>
              <w:t>)-</w:t>
            </w:r>
            <w:proofErr w:type="gramEnd"/>
            <w:r>
              <w:rPr>
                <w:b/>
                <w:color w:val="9900FF"/>
                <w:sz w:val="20"/>
                <w:szCs w:val="20"/>
              </w:rPr>
              <w:t xml:space="preserve"> </w:t>
            </w:r>
            <w:r>
              <w:rPr>
                <w:sz w:val="18"/>
                <w:szCs w:val="18"/>
              </w:rPr>
              <w:t>On average female adults should have around 2000 calories a day and males around 2500 calories. Looking at the calories on food</w:t>
            </w:r>
            <w:r>
              <w:rPr>
                <w:sz w:val="18"/>
                <w:szCs w:val="18"/>
              </w:rPr>
              <w:t xml:space="preserve"> items, can your child design the meals for a day for either an adult female or male? Try and get them to fit in with the daily calorie recommendations. </w:t>
            </w:r>
          </w:p>
        </w:tc>
      </w:tr>
    </w:tbl>
    <w:p w:rsidR="00F66198" w:rsidRDefault="00F66198"/>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66198">
        <w:trPr>
          <w:trHeight w:val="420"/>
          <w:jc w:val="center"/>
        </w:trPr>
        <w:tc>
          <w:tcPr>
            <w:tcW w:w="15092" w:type="dxa"/>
            <w:shd w:val="clear" w:color="auto" w:fill="666666"/>
            <w:tcMar>
              <w:top w:w="100" w:type="dxa"/>
              <w:left w:w="100" w:type="dxa"/>
              <w:bottom w:w="100" w:type="dxa"/>
              <w:right w:w="100" w:type="dxa"/>
            </w:tcMar>
          </w:tcPr>
          <w:p w:rsidR="00F66198" w:rsidRDefault="0052072A">
            <w:pPr>
              <w:widowControl w:val="0"/>
              <w:spacing w:line="240" w:lineRule="auto"/>
              <w:jc w:val="center"/>
              <w:rPr>
                <w:color w:val="FFFFFF"/>
              </w:rPr>
            </w:pPr>
            <w:r>
              <w:rPr>
                <w:b/>
                <w:color w:val="FFFFFF"/>
              </w:rPr>
              <w:t>Learning Project - to be done throughout the week</w:t>
            </w:r>
          </w:p>
        </w:tc>
      </w:tr>
      <w:tr w:rsidR="00F66198">
        <w:trPr>
          <w:trHeight w:val="6540"/>
          <w:jc w:val="center"/>
        </w:trPr>
        <w:tc>
          <w:tcPr>
            <w:tcW w:w="15092" w:type="dxa"/>
            <w:shd w:val="clear" w:color="auto" w:fill="auto"/>
            <w:tcMar>
              <w:top w:w="100" w:type="dxa"/>
              <w:left w:w="100" w:type="dxa"/>
              <w:bottom w:w="100" w:type="dxa"/>
              <w:right w:w="100" w:type="dxa"/>
            </w:tcMar>
          </w:tcPr>
          <w:p w:rsidR="00F66198" w:rsidRPr="0052072A" w:rsidRDefault="0052072A">
            <w:pPr>
              <w:rPr>
                <w:b/>
                <w:sz w:val="20"/>
                <w:szCs w:val="20"/>
              </w:rPr>
            </w:pPr>
            <w:r>
              <w:rPr>
                <w:b/>
                <w:sz w:val="20"/>
                <w:szCs w:val="20"/>
              </w:rPr>
              <w:t xml:space="preserve">The project this week aims to provide opportunities for your child to learn more food. Learning may focus on where different foods originate from, what makes a healthy meal, opportunities to cook etc. </w:t>
            </w:r>
          </w:p>
          <w:p w:rsidR="00F66198" w:rsidRDefault="0052072A">
            <w:pPr>
              <w:numPr>
                <w:ilvl w:val="0"/>
                <w:numId w:val="2"/>
              </w:numPr>
              <w:rPr>
                <w:sz w:val="20"/>
                <w:szCs w:val="20"/>
              </w:rPr>
            </w:pPr>
            <w:r>
              <w:rPr>
                <w:b/>
                <w:sz w:val="20"/>
                <w:szCs w:val="20"/>
                <w:u w:val="single"/>
              </w:rPr>
              <w:t>Which Foods Contain the Most Sugar</w:t>
            </w:r>
            <w:proofErr w:type="gramStart"/>
            <w:r>
              <w:rPr>
                <w:b/>
                <w:sz w:val="20"/>
                <w:szCs w:val="20"/>
                <w:u w:val="single"/>
              </w:rPr>
              <w:t>?-</w:t>
            </w:r>
            <w:proofErr w:type="gramEnd"/>
            <w:r>
              <w:rPr>
                <w:sz w:val="20"/>
                <w:szCs w:val="20"/>
              </w:rPr>
              <w:t xml:space="preserve"> Direct your chil</w:t>
            </w:r>
            <w:r>
              <w:rPr>
                <w:sz w:val="20"/>
                <w:szCs w:val="20"/>
              </w:rPr>
              <w:t>d to choose a selection of food items from the food cupboard, fridge and freezer. They will then identify the nutritional label and record the amount of sugar that each food contains. Once they have gathered the information, ask them to record the sugar co</w:t>
            </w:r>
            <w:r>
              <w:rPr>
                <w:sz w:val="20"/>
                <w:szCs w:val="20"/>
              </w:rPr>
              <w:t xml:space="preserve">ntents on a pie chart and evaluate the data. How will their findings change what they eat? </w:t>
            </w:r>
          </w:p>
          <w:p w:rsidR="00F66198" w:rsidRDefault="00F66198">
            <w:pPr>
              <w:ind w:left="720"/>
              <w:rPr>
                <w:sz w:val="20"/>
                <w:szCs w:val="20"/>
              </w:rPr>
            </w:pPr>
          </w:p>
          <w:p w:rsidR="00F66198" w:rsidRDefault="0052072A">
            <w:pPr>
              <w:numPr>
                <w:ilvl w:val="0"/>
                <w:numId w:val="2"/>
              </w:numPr>
              <w:rPr>
                <w:sz w:val="20"/>
                <w:szCs w:val="20"/>
              </w:rPr>
            </w:pPr>
            <w:r>
              <w:rPr>
                <w:b/>
                <w:sz w:val="20"/>
                <w:szCs w:val="20"/>
                <w:u w:val="single"/>
              </w:rPr>
              <w:t>Plough to Plate-</w:t>
            </w:r>
            <w:r>
              <w:rPr>
                <w:sz w:val="20"/>
                <w:szCs w:val="20"/>
              </w:rPr>
              <w:t xml:space="preserve"> Ask your child to choose a food from any </w:t>
            </w:r>
            <w:proofErr w:type="gramStart"/>
            <w:r>
              <w:rPr>
                <w:sz w:val="20"/>
                <w:szCs w:val="20"/>
              </w:rPr>
              <w:t xml:space="preserve">of the </w:t>
            </w:r>
            <w:hyperlink r:id="rId13">
              <w:r>
                <w:rPr>
                  <w:color w:val="1155CC"/>
                  <w:sz w:val="20"/>
                  <w:szCs w:val="20"/>
                  <w:u w:val="single"/>
                </w:rPr>
                <w:t xml:space="preserve">6 main food </w:t>
              </w:r>
              <w:proofErr w:type="spellStart"/>
              <w:r>
                <w:rPr>
                  <w:color w:val="1155CC"/>
                  <w:sz w:val="20"/>
                  <w:szCs w:val="20"/>
                  <w:u w:val="single"/>
                </w:rPr>
                <w:t>groups</w:t>
              </w:r>
            </w:hyperlink>
            <w:r>
              <w:rPr>
                <w:sz w:val="20"/>
                <w:szCs w:val="20"/>
              </w:rPr>
              <w:t>.They</w:t>
            </w:r>
            <w:proofErr w:type="spellEnd"/>
            <w:proofErr w:type="gramEnd"/>
            <w:r>
              <w:rPr>
                <w:sz w:val="20"/>
                <w:szCs w:val="20"/>
              </w:rPr>
              <w:t xml:space="preserve"> will then locate the country/countries of origin on a world map and work out how far the food item travels to get to their plate. Following this, ask them to sketch a diagram detailing the journey the food has taken and add captions and timeframes. W</w:t>
            </w:r>
            <w:r>
              <w:rPr>
                <w:sz w:val="20"/>
                <w:szCs w:val="20"/>
              </w:rPr>
              <w:t xml:space="preserve">hat could we do to reduce how many miles our food travels?  </w:t>
            </w:r>
          </w:p>
          <w:p w:rsidR="00F66198" w:rsidRDefault="00F66198">
            <w:pPr>
              <w:ind w:left="720"/>
              <w:rPr>
                <w:sz w:val="20"/>
                <w:szCs w:val="20"/>
              </w:rPr>
            </w:pPr>
          </w:p>
          <w:p w:rsidR="00F66198" w:rsidRDefault="0052072A">
            <w:pPr>
              <w:numPr>
                <w:ilvl w:val="0"/>
                <w:numId w:val="2"/>
              </w:numPr>
              <w:rPr>
                <w:sz w:val="20"/>
                <w:szCs w:val="20"/>
              </w:rPr>
            </w:pPr>
            <w:r>
              <w:rPr>
                <w:b/>
                <w:sz w:val="20"/>
                <w:szCs w:val="20"/>
                <w:u w:val="single"/>
              </w:rPr>
              <w:t>Creative Creations-</w:t>
            </w:r>
            <w:r>
              <w:rPr>
                <w:sz w:val="20"/>
                <w:szCs w:val="20"/>
              </w:rPr>
              <w:t xml:space="preserve"> </w:t>
            </w:r>
            <w:r>
              <w:rPr>
                <w:b/>
                <w:color w:val="6AA84F"/>
                <w:sz w:val="20"/>
                <w:szCs w:val="20"/>
              </w:rPr>
              <w:t xml:space="preserve">Cadburys are launching a new chocolate bar. Your child will create </w:t>
            </w:r>
            <w:proofErr w:type="gramStart"/>
            <w:r>
              <w:rPr>
                <w:b/>
                <w:color w:val="6AA84F"/>
                <w:sz w:val="20"/>
                <w:szCs w:val="20"/>
              </w:rPr>
              <w:t>a criteria</w:t>
            </w:r>
            <w:proofErr w:type="gramEnd"/>
            <w:r>
              <w:rPr>
                <w:b/>
                <w:color w:val="6AA84F"/>
                <w:sz w:val="20"/>
                <w:szCs w:val="20"/>
              </w:rPr>
              <w:t xml:space="preserve"> for Cadbury chocolate packaging by researching current Cadbury products. Once they have </w:t>
            </w:r>
            <w:proofErr w:type="gramStart"/>
            <w:r>
              <w:rPr>
                <w:b/>
                <w:color w:val="6AA84F"/>
                <w:sz w:val="20"/>
                <w:szCs w:val="20"/>
              </w:rPr>
              <w:t>a criter</w:t>
            </w:r>
            <w:r>
              <w:rPr>
                <w:b/>
                <w:color w:val="6AA84F"/>
                <w:sz w:val="20"/>
                <w:szCs w:val="20"/>
              </w:rPr>
              <w:t>ia</w:t>
            </w:r>
            <w:proofErr w:type="gramEnd"/>
            <w:r>
              <w:rPr>
                <w:b/>
                <w:color w:val="6AA84F"/>
                <w:sz w:val="20"/>
                <w:szCs w:val="20"/>
              </w:rPr>
              <w:t>, they will use this to design their own packaging (they may want to do this on a computer if they have access to one). Finally, ask them to gather some feedback from the family about the design. They will use the feedback to adapt and refine the design.</w:t>
            </w:r>
            <w:r>
              <w:rPr>
                <w:b/>
                <w:color w:val="6AA84F"/>
                <w:sz w:val="20"/>
                <w:szCs w:val="20"/>
              </w:rPr>
              <w:t xml:space="preserve"> After creating the chocolate bar, your child can then compose a jingle that could be used in an advert. This could be created by using household items such as pots and pans or by using these virtual</w:t>
            </w:r>
            <w:hyperlink r:id="rId14">
              <w:r>
                <w:rPr>
                  <w:b/>
                  <w:color w:val="6AA84F"/>
                  <w:sz w:val="20"/>
                  <w:szCs w:val="20"/>
                </w:rPr>
                <w:t xml:space="preserve"> </w:t>
              </w:r>
            </w:hyperlink>
            <w:hyperlink r:id="rId15">
              <w:r>
                <w:rPr>
                  <w:b/>
                  <w:color w:val="0000FF"/>
                  <w:sz w:val="20"/>
                  <w:szCs w:val="20"/>
                  <w:u w:val="single"/>
                </w:rPr>
                <w:t>instruments</w:t>
              </w:r>
            </w:hyperlink>
            <w:r>
              <w:rPr>
                <w:b/>
                <w:color w:val="6AA84F"/>
                <w:sz w:val="20"/>
                <w:szCs w:val="20"/>
              </w:rPr>
              <w:t>. Share your child’s designs and jingle by at</w:t>
            </w:r>
            <w:r>
              <w:rPr>
                <w:sz w:val="20"/>
                <w:szCs w:val="20"/>
              </w:rPr>
              <w:t xml:space="preserve"> </w:t>
            </w:r>
            <w:r>
              <w:rPr>
                <w:b/>
                <w:color w:val="0000FF"/>
                <w:sz w:val="20"/>
                <w:szCs w:val="20"/>
              </w:rPr>
              <w:t>#</w:t>
            </w:r>
            <w:proofErr w:type="spellStart"/>
            <w:r>
              <w:rPr>
                <w:b/>
                <w:color w:val="0000FF"/>
                <w:sz w:val="20"/>
                <w:szCs w:val="20"/>
              </w:rPr>
              <w:t>TheLearningProjects</w:t>
            </w:r>
            <w:proofErr w:type="spellEnd"/>
            <w:r>
              <w:rPr>
                <w:sz w:val="20"/>
                <w:szCs w:val="20"/>
              </w:rPr>
              <w:t xml:space="preserve">.  </w:t>
            </w:r>
          </w:p>
          <w:p w:rsidR="00F66198" w:rsidRDefault="00F66198">
            <w:pPr>
              <w:ind w:left="720"/>
              <w:rPr>
                <w:sz w:val="20"/>
                <w:szCs w:val="20"/>
              </w:rPr>
            </w:pPr>
          </w:p>
          <w:p w:rsidR="00F66198" w:rsidRDefault="0052072A">
            <w:pPr>
              <w:numPr>
                <w:ilvl w:val="0"/>
                <w:numId w:val="2"/>
              </w:numPr>
              <w:rPr>
                <w:sz w:val="20"/>
                <w:szCs w:val="20"/>
              </w:rPr>
            </w:pPr>
            <w:r>
              <w:rPr>
                <w:b/>
                <w:sz w:val="20"/>
                <w:szCs w:val="20"/>
                <w:u w:val="single"/>
              </w:rPr>
              <w:t xml:space="preserve">Come Dine with Me - </w:t>
            </w:r>
            <w:r>
              <w:rPr>
                <w:sz w:val="20"/>
                <w:szCs w:val="20"/>
              </w:rPr>
              <w:t>Your child is responsible for creating a three course meal for four family members. They</w:t>
            </w:r>
            <w:r>
              <w:rPr>
                <w:sz w:val="20"/>
                <w:szCs w:val="20"/>
              </w:rPr>
              <w:t xml:space="preserve"> need to create the recipes for a starter, main meal and dessert. Ask them to think about what ingredients they will need to make your recipe and write a shopping list of items. They will then research how much the ingredients will cost using a supermarket</w:t>
            </w:r>
            <w:r>
              <w:rPr>
                <w:sz w:val="20"/>
                <w:szCs w:val="20"/>
              </w:rPr>
              <w:t xml:space="preserve"> website of their choice. Where is the most cost effective place to buy the ingredients? They could then test out a recipe by making it for dinner that evening. Family members may even wish to score each course!</w:t>
            </w:r>
          </w:p>
          <w:p w:rsidR="00F66198" w:rsidRDefault="00F66198">
            <w:pPr>
              <w:ind w:left="720"/>
              <w:rPr>
                <w:sz w:val="20"/>
                <w:szCs w:val="20"/>
              </w:rPr>
            </w:pPr>
          </w:p>
          <w:p w:rsidR="00F66198" w:rsidRDefault="0052072A">
            <w:pPr>
              <w:numPr>
                <w:ilvl w:val="0"/>
                <w:numId w:val="2"/>
              </w:numPr>
              <w:rPr>
                <w:sz w:val="20"/>
                <w:szCs w:val="20"/>
              </w:rPr>
            </w:pPr>
            <w:r>
              <w:rPr>
                <w:b/>
                <w:sz w:val="20"/>
                <w:szCs w:val="20"/>
                <w:u w:val="single"/>
              </w:rPr>
              <w:t xml:space="preserve">A Balanced Diet - </w:t>
            </w:r>
            <w:r>
              <w:rPr>
                <w:sz w:val="20"/>
                <w:szCs w:val="20"/>
              </w:rPr>
              <w:t>Ask your child to</w:t>
            </w:r>
            <w:r>
              <w:rPr>
                <w:b/>
                <w:sz w:val="20"/>
                <w:szCs w:val="20"/>
                <w:u w:val="single"/>
              </w:rPr>
              <w:t xml:space="preserve"> </w:t>
            </w:r>
            <w:r>
              <w:rPr>
                <w:sz w:val="20"/>
                <w:szCs w:val="20"/>
              </w:rPr>
              <w:t>think a</w:t>
            </w:r>
            <w:r>
              <w:rPr>
                <w:sz w:val="20"/>
                <w:szCs w:val="20"/>
              </w:rPr>
              <w:t>bout the food a toddler might eat compared to an adult athlete. They will then choose five different types of people (e.g. a child, teenager, athlete, teacher etc.) and draw a plate of food that will ensure they are eating a healthy, balanced diet. Underne</w:t>
            </w:r>
            <w:r>
              <w:rPr>
                <w:sz w:val="20"/>
                <w:szCs w:val="20"/>
              </w:rPr>
              <w:t xml:space="preserve">ath each plate, they must justify why they have chosen these foods. Get them to think about the calorie intake each of these individuals might need. Can some people have more of one type of food group? If yes, why can they? </w:t>
            </w:r>
          </w:p>
        </w:tc>
      </w:tr>
      <w:tr w:rsidR="00F66198">
        <w:trPr>
          <w:trHeight w:val="420"/>
          <w:jc w:val="center"/>
        </w:trPr>
        <w:tc>
          <w:tcPr>
            <w:tcW w:w="15092" w:type="dxa"/>
            <w:shd w:val="clear" w:color="auto" w:fill="999999"/>
            <w:tcMar>
              <w:top w:w="100" w:type="dxa"/>
              <w:left w:w="100" w:type="dxa"/>
              <w:bottom w:w="100" w:type="dxa"/>
              <w:right w:w="100" w:type="dxa"/>
            </w:tcMar>
          </w:tcPr>
          <w:p w:rsidR="00F66198" w:rsidRDefault="0052072A">
            <w:pPr>
              <w:jc w:val="center"/>
            </w:pPr>
            <w:r>
              <w:rPr>
                <w:b/>
              </w:rPr>
              <w:lastRenderedPageBreak/>
              <w:t>Additional learning resources parents may wish to engage with</w:t>
            </w:r>
          </w:p>
        </w:tc>
      </w:tr>
      <w:tr w:rsidR="00F66198">
        <w:trPr>
          <w:trHeight w:val="400"/>
          <w:jc w:val="center"/>
        </w:trPr>
        <w:tc>
          <w:tcPr>
            <w:tcW w:w="15092" w:type="dxa"/>
            <w:shd w:val="clear" w:color="auto" w:fill="auto"/>
            <w:tcMar>
              <w:top w:w="100" w:type="dxa"/>
              <w:left w:w="100" w:type="dxa"/>
              <w:bottom w:w="100" w:type="dxa"/>
              <w:right w:w="100" w:type="dxa"/>
            </w:tcMar>
          </w:tcPr>
          <w:p w:rsidR="00F66198" w:rsidRDefault="0052072A">
            <w:pPr>
              <w:numPr>
                <w:ilvl w:val="0"/>
                <w:numId w:val="1"/>
              </w:numPr>
              <w:rPr>
                <w:sz w:val="20"/>
                <w:szCs w:val="20"/>
              </w:rPr>
            </w:pPr>
            <w:hyperlink r:id="rId16">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F66198" w:rsidRDefault="0052072A">
            <w:pPr>
              <w:numPr>
                <w:ilvl w:val="0"/>
                <w:numId w:val="1"/>
              </w:numPr>
              <w:rPr>
                <w:sz w:val="20"/>
                <w:szCs w:val="20"/>
              </w:rPr>
            </w:pPr>
            <w:hyperlink r:id="rId17">
              <w:r>
                <w:rPr>
                  <w:b/>
                  <w:color w:val="1155CC"/>
                  <w:sz w:val="20"/>
                  <w:szCs w:val="20"/>
                  <w:u w:val="single"/>
                </w:rPr>
                <w:t>Classroom Secrets Learning Packs</w:t>
              </w:r>
            </w:hyperlink>
            <w:hyperlink r:id="rId18">
              <w:r>
                <w:rPr>
                  <w:color w:val="1155CC"/>
                  <w:sz w:val="20"/>
                  <w:szCs w:val="20"/>
                  <w:u w:val="single"/>
                </w:rPr>
                <w:t xml:space="preserve"> </w:t>
              </w:r>
            </w:hyperlink>
            <w:r>
              <w:rPr>
                <w:sz w:val="20"/>
                <w:szCs w:val="20"/>
              </w:rPr>
              <w:t xml:space="preserve">- Reading, writing and maths activities for different ages. </w:t>
            </w:r>
          </w:p>
          <w:p w:rsidR="00F66198" w:rsidRDefault="0052072A">
            <w:pPr>
              <w:numPr>
                <w:ilvl w:val="0"/>
                <w:numId w:val="1"/>
              </w:numPr>
              <w:rPr>
                <w:sz w:val="20"/>
                <w:szCs w:val="20"/>
              </w:rPr>
            </w:pPr>
            <w:hyperlink r:id="rId19">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F66198" w:rsidRDefault="0052072A">
            <w:pPr>
              <w:widowControl w:val="0"/>
              <w:numPr>
                <w:ilvl w:val="0"/>
                <w:numId w:val="1"/>
              </w:numPr>
              <w:spacing w:line="240" w:lineRule="auto"/>
              <w:rPr>
                <w:sz w:val="20"/>
                <w:szCs w:val="20"/>
              </w:rPr>
            </w:pPr>
            <w:hyperlink r:id="rId20">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F66198" w:rsidRDefault="0052072A">
            <w:pPr>
              <w:widowControl w:val="0"/>
              <w:numPr>
                <w:ilvl w:val="0"/>
                <w:numId w:val="1"/>
              </w:numPr>
              <w:spacing w:line="240" w:lineRule="auto"/>
              <w:rPr>
                <w:sz w:val="20"/>
                <w:szCs w:val="20"/>
              </w:rPr>
            </w:pPr>
            <w:hyperlink r:id="rId21">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22">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F66198" w:rsidRDefault="0052072A">
            <w:pPr>
              <w:widowControl w:val="0"/>
              <w:numPr>
                <w:ilvl w:val="0"/>
                <w:numId w:val="1"/>
              </w:numPr>
              <w:spacing w:line="240" w:lineRule="auto"/>
              <w:rPr>
                <w:sz w:val="20"/>
                <w:szCs w:val="20"/>
              </w:rPr>
            </w:pPr>
            <w:r>
              <w:rPr>
                <w:sz w:val="20"/>
                <w:szCs w:val="20"/>
              </w:rPr>
              <w:t xml:space="preserve">IXL online. Click here for </w:t>
            </w:r>
            <w:hyperlink r:id="rId23">
              <w:r>
                <w:rPr>
                  <w:b/>
                  <w:color w:val="1155CC"/>
                  <w:sz w:val="20"/>
                  <w:szCs w:val="20"/>
                  <w:u w:val="single"/>
                </w:rPr>
                <w:t>Year 5</w:t>
              </w:r>
            </w:hyperlink>
            <w:r>
              <w:rPr>
                <w:sz w:val="20"/>
                <w:szCs w:val="20"/>
              </w:rPr>
              <w:t xml:space="preserve"> or here for </w:t>
            </w:r>
            <w:hyperlink r:id="rId24">
              <w:r>
                <w:rPr>
                  <w:b/>
                  <w:color w:val="1155CC"/>
                  <w:sz w:val="20"/>
                  <w:szCs w:val="20"/>
                  <w:u w:val="single"/>
                </w:rPr>
                <w:t>Year 6</w:t>
              </w:r>
            </w:hyperlink>
            <w:r>
              <w:rPr>
                <w:sz w:val="20"/>
                <w:szCs w:val="20"/>
              </w:rPr>
              <w:t xml:space="preserve">. There are interactive games to play and guides for parents. </w:t>
            </w:r>
          </w:p>
          <w:p w:rsidR="00F66198" w:rsidRDefault="0052072A">
            <w:pPr>
              <w:widowControl w:val="0"/>
              <w:numPr>
                <w:ilvl w:val="0"/>
                <w:numId w:val="1"/>
              </w:numPr>
              <w:spacing w:line="240" w:lineRule="auto"/>
              <w:rPr>
                <w:sz w:val="20"/>
                <w:szCs w:val="20"/>
              </w:rPr>
            </w:pPr>
            <w:hyperlink r:id="rId25">
              <w:r>
                <w:rPr>
                  <w:b/>
                  <w:color w:val="1155CC"/>
                  <w:sz w:val="20"/>
                  <w:szCs w:val="20"/>
                  <w:u w:val="single"/>
                </w:rPr>
                <w:t>Mastery Mathematics L</w:t>
              </w:r>
              <w:r>
                <w:rPr>
                  <w:b/>
                  <w:color w:val="1155CC"/>
                  <w:sz w:val="20"/>
                  <w:szCs w:val="20"/>
                  <w:u w:val="single"/>
                </w:rPr>
                <w:t xml:space="preserve">earning Packs. </w:t>
              </w:r>
            </w:hyperlink>
            <w:r>
              <w:rPr>
                <w:sz w:val="20"/>
                <w:szCs w:val="20"/>
              </w:rPr>
              <w:t xml:space="preserve">Take a look at the mastery mathematics home learning packs with a range of different activities and lessons. </w:t>
            </w:r>
          </w:p>
          <w:p w:rsidR="00F66198" w:rsidRDefault="0052072A">
            <w:pPr>
              <w:widowControl w:val="0"/>
              <w:numPr>
                <w:ilvl w:val="0"/>
                <w:numId w:val="1"/>
              </w:numPr>
              <w:spacing w:line="240" w:lineRule="auto"/>
              <w:rPr>
                <w:sz w:val="20"/>
                <w:szCs w:val="20"/>
              </w:rPr>
            </w:pPr>
            <w:hyperlink r:id="rId26">
              <w:r>
                <w:rPr>
                  <w:b/>
                  <w:color w:val="1155CC"/>
                  <w:sz w:val="20"/>
                  <w:szCs w:val="20"/>
                  <w:u w:val="single"/>
                </w:rPr>
                <w:t>Y5 Talk for Writing Home-school Booklets</w:t>
              </w:r>
            </w:hyperlink>
            <w:r>
              <w:t xml:space="preserve"> a</w:t>
            </w:r>
            <w:r>
              <w:t xml:space="preserve">nd </w:t>
            </w:r>
            <w:hyperlink r:id="rId27">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F66198" w:rsidTr="0052072A">
        <w:trPr>
          <w:trHeight w:val="1156"/>
          <w:jc w:val="center"/>
        </w:trPr>
        <w:tc>
          <w:tcPr>
            <w:tcW w:w="15092" w:type="dxa"/>
            <w:shd w:val="clear" w:color="auto" w:fill="auto"/>
            <w:tcMar>
              <w:top w:w="100" w:type="dxa"/>
              <w:left w:w="100" w:type="dxa"/>
              <w:bottom w:w="100" w:type="dxa"/>
              <w:right w:w="100" w:type="dxa"/>
            </w:tcMar>
          </w:tcPr>
          <w:p w:rsidR="00F66198" w:rsidRDefault="0052072A">
            <w:pPr>
              <w:spacing w:line="240" w:lineRule="auto"/>
              <w:rPr>
                <w:sz w:val="20"/>
                <w:szCs w:val="20"/>
              </w:rPr>
            </w:pPr>
            <w:r>
              <w:rPr>
                <w:sz w:val="20"/>
                <w:szCs w:val="20"/>
              </w:rPr>
              <w:t xml:space="preserve">The Learning Projects are based on the </w:t>
            </w:r>
            <w:r>
              <w:rPr>
                <w:b/>
                <w:sz w:val="20"/>
                <w:szCs w:val="20"/>
              </w:rPr>
              <w:t>National Curriculum</w:t>
            </w:r>
            <w:r>
              <w:rPr>
                <w:b/>
                <w:sz w:val="20"/>
                <w:szCs w:val="20"/>
              </w:rPr>
              <w:t xml:space="preserve"> expectations</w:t>
            </w:r>
            <w:r>
              <w:rPr>
                <w:sz w:val="20"/>
                <w:szCs w:val="20"/>
              </w:rPr>
              <w:t xml:space="preserve"> for the key stage which your child is in. </w:t>
            </w:r>
          </w:p>
          <w:p w:rsidR="00F66198" w:rsidRDefault="0052072A">
            <w:pPr>
              <w:spacing w:line="240" w:lineRule="auto"/>
              <w:rPr>
                <w:sz w:val="20"/>
                <w:szCs w:val="20"/>
              </w:rPr>
            </w:pPr>
            <w:r>
              <w:rPr>
                <w:color w:val="FF0000"/>
                <w:sz w:val="20"/>
                <w:szCs w:val="20"/>
              </w:rPr>
              <w:t>If your child requires more of a challenge, or you believe that there are some gaps in their learning</w:t>
            </w:r>
            <w:r>
              <w:rPr>
                <w:color w:val="FF0000"/>
                <w:sz w:val="20"/>
                <w:szCs w:val="20"/>
              </w:rPr>
              <w:t xml:space="preserve"> then</w:t>
            </w:r>
            <w:r>
              <w:rPr>
                <w:sz w:val="20"/>
                <w:szCs w:val="20"/>
              </w:rPr>
              <w:t xml:space="preserve"> </w:t>
            </w:r>
            <w:hyperlink r:id="rId28">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w:t>
            </w:r>
            <w:r>
              <w:rPr>
                <w:color w:val="FF0000"/>
                <w:sz w:val="20"/>
                <w:szCs w:val="20"/>
              </w:rPr>
              <w:t xml:space="preserve">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29">
              <w:r>
                <w:rPr>
                  <w:color w:val="1155CC"/>
                  <w:sz w:val="20"/>
                  <w:szCs w:val="20"/>
                  <w:u w:val="single"/>
                </w:rPr>
                <w:t>here</w:t>
              </w:r>
            </w:hyperlink>
            <w:r>
              <w:rPr>
                <w:sz w:val="20"/>
                <w:szCs w:val="20"/>
              </w:rPr>
              <w:t xml:space="preserve">. </w:t>
            </w:r>
          </w:p>
        </w:tc>
      </w:tr>
      <w:tr w:rsidR="00F66198">
        <w:trPr>
          <w:trHeight w:val="560"/>
          <w:jc w:val="center"/>
        </w:trPr>
        <w:tc>
          <w:tcPr>
            <w:tcW w:w="15092" w:type="dxa"/>
            <w:shd w:val="clear" w:color="auto" w:fill="666666"/>
            <w:tcMar>
              <w:top w:w="100" w:type="dxa"/>
              <w:left w:w="100" w:type="dxa"/>
              <w:bottom w:w="100" w:type="dxa"/>
              <w:right w:w="100" w:type="dxa"/>
            </w:tcMar>
          </w:tcPr>
          <w:p w:rsidR="00F66198" w:rsidRDefault="0052072A">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F66198" w:rsidRDefault="0052072A">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F66198" w:rsidRDefault="0052072A">
      <w:pPr>
        <w:jc w:val="center"/>
      </w:pPr>
      <w:r>
        <w:rPr>
          <w:rFonts w:ascii="Architects Daughter" w:eastAsia="Architects Daughter" w:hAnsi="Architects Daughter" w:cs="Architects Daughter"/>
          <w:sz w:val="24"/>
          <w:szCs w:val="24"/>
        </w:rPr>
        <w:t>www.robinhoodMAT.co.uk</w:t>
      </w:r>
    </w:p>
    <w:sectPr w:rsidR="00F6619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56A"/>
    <w:multiLevelType w:val="multilevel"/>
    <w:tmpl w:val="1DB8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450632"/>
    <w:multiLevelType w:val="multilevel"/>
    <w:tmpl w:val="9C808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66198"/>
    <w:rsid w:val="0052072A"/>
    <w:rsid w:val="00F6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0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2A"/>
    <w:rPr>
      <w:rFonts w:ascii="Tahoma" w:hAnsi="Tahoma" w:cs="Tahoma"/>
      <w:sz w:val="16"/>
      <w:szCs w:val="16"/>
    </w:rPr>
  </w:style>
  <w:style w:type="character" w:styleId="Hyperlink">
    <w:name w:val="Hyperlink"/>
    <w:basedOn w:val="DefaultParagraphFont"/>
    <w:uiPriority w:val="99"/>
    <w:unhideWhenUsed/>
    <w:rsid w:val="00520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0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2A"/>
    <w:rPr>
      <w:rFonts w:ascii="Tahoma" w:hAnsi="Tahoma" w:cs="Tahoma"/>
      <w:sz w:val="16"/>
      <w:szCs w:val="16"/>
    </w:rPr>
  </w:style>
  <w:style w:type="character" w:styleId="Hyperlink">
    <w:name w:val="Hyperlink"/>
    <w:basedOn w:val="DefaultParagraphFont"/>
    <w:uiPriority w:val="99"/>
    <w:unhideWhenUsed/>
    <w:rsid w:val="00520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pellingframe.co.uk/" TargetMode="External"/><Relationship Id="rId13" Type="http://schemas.openxmlformats.org/officeDocument/2006/relationships/hyperlink" Target="https://www.nhs.uk/live-well/eat-well/the-eatwell-guide/" TargetMode="External"/><Relationship Id="rId18" Type="http://schemas.openxmlformats.org/officeDocument/2006/relationships/hyperlink" Target="https://classroomsecrets.co.uk/free-home-learning-packs/" TargetMode="External"/><Relationship Id="rId26" Type="http://schemas.openxmlformats.org/officeDocument/2006/relationships/hyperlink" Target="https://www.talk4writing.co.uk/wp-content/uploads/2020/04/Y5-Unit.pdf" TargetMode="External"/><Relationship Id="rId3" Type="http://schemas.microsoft.com/office/2007/relationships/stylesWithEffects" Target="stylesWithEffects.xml"/><Relationship Id="rId21" Type="http://schemas.openxmlformats.org/officeDocument/2006/relationships/hyperlink" Target="https://play.ttrockstars.com/auth/school" TargetMode="External"/><Relationship Id="rId7" Type="http://schemas.openxmlformats.org/officeDocument/2006/relationships/image" Target="media/image1.png"/><Relationship Id="rId12" Type="http://schemas.openxmlformats.org/officeDocument/2006/relationships/hyperlink" Target="https://www.ducksters.com/science/digestive_system.php" TargetMode="External"/><Relationship Id="rId17" Type="http://schemas.openxmlformats.org/officeDocument/2006/relationships/hyperlink" Target="https://classroomsecrets.co.uk/free-home-learning-packs/" TargetMode="External"/><Relationship Id="rId25" Type="http://schemas.openxmlformats.org/officeDocument/2006/relationships/hyperlink" Target="https://www.mathematicsmastery.org/free-resources" TargetMode="External"/><Relationship Id="rId2" Type="http://schemas.openxmlformats.org/officeDocument/2006/relationships/styles" Target="styles.xml"/><Relationship Id="rId16" Type="http://schemas.openxmlformats.org/officeDocument/2006/relationships/hyperlink" Target="https://www.bbc.co.uk/bitesize/levels/zbr9wmn" TargetMode="External"/><Relationship Id="rId20" Type="http://schemas.openxmlformats.org/officeDocument/2006/relationships/hyperlink" Target="https://whiterosemaths.com/homelearning/" TargetMode="External"/><Relationship Id="rId29" Type="http://schemas.openxmlformats.org/officeDocument/2006/relationships/hyperlink" Target="https://courses.century.tech/registration" TargetMode="Externa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whiterosemaths.com/homelearning/" TargetMode="External"/><Relationship Id="rId24" Type="http://schemas.openxmlformats.org/officeDocument/2006/relationships/hyperlink" Target="https://uk.ixl.com/math/year-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rtualmusicalinstruments.com" TargetMode="External"/><Relationship Id="rId23" Type="http://schemas.openxmlformats.org/officeDocument/2006/relationships/hyperlink" Target="https://uk.ixl.com/math/year-5" TargetMode="External"/><Relationship Id="rId28" Type="http://schemas.openxmlformats.org/officeDocument/2006/relationships/hyperlink" Target="https://www.century.tech/about-us/" TargetMode="External"/><Relationship Id="rId10" Type="http://schemas.openxmlformats.org/officeDocument/2006/relationships/hyperlink" Target="https://www.natgeokids.com/uk/kids-club/cool-kids/general-kids-club/how-to-make-a-ice-lollies/"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rens.poetryarchive.org/poet/john-hegley/" TargetMode="External"/><Relationship Id="rId14" Type="http://schemas.openxmlformats.org/officeDocument/2006/relationships/hyperlink" Target="https://www.virtualmusicalinstruments.com" TargetMode="External"/><Relationship Id="rId22" Type="http://schemas.openxmlformats.org/officeDocument/2006/relationships/hyperlink" Target="https://numbots.com" TargetMode="External"/><Relationship Id="rId27" Type="http://schemas.openxmlformats.org/officeDocument/2006/relationships/hyperlink" Target="https://www.talk4writing.co.uk/wp-content/uploads/2020/04/Y6-Unit.pdf" TargetMode="External"/><Relationship Id="rId3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Any Authorised User</cp:lastModifiedBy>
  <cp:revision>2</cp:revision>
  <dcterms:created xsi:type="dcterms:W3CDTF">2020-06-27T15:15:00Z</dcterms:created>
  <dcterms:modified xsi:type="dcterms:W3CDTF">2020-06-27T15:15:00Z</dcterms:modified>
</cp:coreProperties>
</file>