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98C" w:rsidRDefault="0046498C"/>
    <w:p w:rsidR="0046498C" w:rsidRDefault="006C01D2">
      <w:pPr>
        <w:jc w:val="right"/>
      </w:pPr>
      <w:r>
        <w:object w:dxaOrig="1238" w:dyaOrig="1238">
          <v:rect id="rectole0000000000" o:spid="_x0000_i1025" style="width:62.25pt;height:62.25pt" o:ole="" o:preferrelative="t" stroked="f">
            <v:imagedata r:id="rId6" o:title=""/>
          </v:rect>
          <o:OLEObject Type="Embed" ProgID="StaticMetafile" ShapeID="rectole0000000000" DrawAspect="Content" ObjectID="_1646897292" r:id="rId7"/>
        </w:object>
      </w:r>
    </w:p>
    <w:p w:rsidR="0046498C" w:rsidRDefault="0046498C"/>
    <w:tbl>
      <w:tblPr>
        <w:tblStyle w:val="a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6498C">
        <w:trPr>
          <w:trHeight w:val="420"/>
        </w:trPr>
        <w:tc>
          <w:tcPr>
            <w:tcW w:w="9026" w:type="dxa"/>
            <w:gridSpan w:val="2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 w:rsidP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Home </w:t>
            </w:r>
            <w:bookmarkStart w:id="0" w:name="_GoBack"/>
            <w:bookmarkEnd w:id="0"/>
            <w:r>
              <w:rPr>
                <w:b/>
                <w:color w:val="FFFFFF"/>
              </w:rPr>
              <w:t>Learning WEEK 2</w:t>
            </w:r>
            <w:r>
              <w:rPr>
                <w:b/>
                <w:color w:val="FFFFFF"/>
              </w:rPr>
              <w:t xml:space="preserve"> - My </w:t>
            </w:r>
            <w:r w:rsidR="006C01D2">
              <w:rPr>
                <w:b/>
                <w:color w:val="FFFFFF"/>
              </w:rPr>
              <w:t>Household</w:t>
            </w:r>
          </w:p>
        </w:tc>
      </w:tr>
      <w:tr w:rsidR="0046498C">
        <w:trPr>
          <w:trHeight w:val="420"/>
        </w:trPr>
        <w:tc>
          <w:tcPr>
            <w:tcW w:w="90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6C0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Class 4</w:t>
            </w:r>
          </w:p>
        </w:tc>
      </w:tr>
      <w:tr w:rsidR="0046498C">
        <w:tc>
          <w:tcPr>
            <w:tcW w:w="451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Weekly Maths Tasks (Aim to do 1 per day) </w:t>
            </w:r>
          </w:p>
        </w:tc>
        <w:tc>
          <w:tcPr>
            <w:tcW w:w="451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Reading Tasks (Aim to do 1 per day)</w:t>
            </w:r>
          </w:p>
        </w:tc>
      </w:tr>
      <w:tr w:rsidR="0046498C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D2" w:rsidRDefault="006C01D2" w:rsidP="006C01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access the daily lessons available on The White Rose website</w:t>
            </w:r>
            <w:r w:rsidR="008840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6C01D2" w:rsidRDefault="006C01D2" w:rsidP="006C01D2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3 please complete week 1 starting with lesson 1- unit and non-unit fractions </w:t>
            </w:r>
            <w:hyperlink r:id="rId8" w:history="1">
              <w:r w:rsidRPr="00F92134">
                <w:rPr>
                  <w:rStyle w:val="Hyperlink"/>
                  <w:sz w:val="20"/>
                  <w:szCs w:val="20"/>
                </w:rPr>
                <w:t>https://whiterosemaths.com/homelearning/year-3/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C01D2" w:rsidRDefault="006C01D2" w:rsidP="006C01D2">
            <w:pPr>
              <w:pStyle w:val="ListParagraph"/>
              <w:widowControl w:val="0"/>
              <w:spacing w:line="240" w:lineRule="auto"/>
              <w:ind w:left="1080"/>
              <w:rPr>
                <w:sz w:val="20"/>
                <w:szCs w:val="20"/>
              </w:rPr>
            </w:pPr>
          </w:p>
          <w:p w:rsidR="006C01D2" w:rsidRDefault="006C01D2" w:rsidP="006C01D2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4 please complete week 1 starting with lesson 1- recognise tenths and hundredths </w:t>
            </w:r>
          </w:p>
          <w:p w:rsidR="006C01D2" w:rsidRDefault="006C01D2" w:rsidP="006C01D2">
            <w:pPr>
              <w:pStyle w:val="ListParagraph"/>
              <w:widowControl w:val="0"/>
              <w:spacing w:line="240" w:lineRule="auto"/>
              <w:ind w:left="1080"/>
              <w:rPr>
                <w:sz w:val="20"/>
                <w:szCs w:val="20"/>
              </w:rPr>
            </w:pPr>
            <w:hyperlink r:id="rId9" w:history="1">
              <w:r w:rsidRPr="00F92134">
                <w:rPr>
                  <w:rStyle w:val="Hyperlink"/>
                  <w:sz w:val="20"/>
                  <w:szCs w:val="20"/>
                </w:rPr>
                <w:t>https://whiterosemaths.com/homelearning/year-4/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C01D2" w:rsidRDefault="006C01D2" w:rsidP="006C01D2">
            <w:pPr>
              <w:pStyle w:val="ListParagraph"/>
              <w:widowControl w:val="0"/>
              <w:spacing w:line="240" w:lineRule="auto"/>
              <w:ind w:left="1080"/>
              <w:rPr>
                <w:sz w:val="20"/>
                <w:szCs w:val="20"/>
              </w:rPr>
            </w:pPr>
          </w:p>
          <w:p w:rsidR="006C01D2" w:rsidRDefault="006C01D2" w:rsidP="006C01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</w:t>
            </w:r>
            <w:r w:rsidR="00AB7354" w:rsidRPr="006C01D2">
              <w:rPr>
                <w:sz w:val="20"/>
                <w:szCs w:val="20"/>
              </w:rPr>
              <w:t xml:space="preserve">orking on </w:t>
            </w:r>
            <w:hyperlink r:id="rId10">
              <w:r w:rsidR="00AB7354" w:rsidRPr="006C01D2">
                <w:rPr>
                  <w:color w:val="1155CC"/>
                  <w:sz w:val="20"/>
                  <w:szCs w:val="20"/>
                  <w:u w:val="single"/>
                </w:rPr>
                <w:t xml:space="preserve">Times Table </w:t>
              </w:r>
              <w:proofErr w:type="spellStart"/>
              <w:r w:rsidR="00AB7354" w:rsidRPr="006C01D2">
                <w:rPr>
                  <w:color w:val="1155CC"/>
                  <w:sz w:val="20"/>
                  <w:szCs w:val="20"/>
                  <w:u w:val="single"/>
                </w:rPr>
                <w:t>Rockstars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  <w:p w:rsidR="007E1B48" w:rsidRDefault="007E1B48" w:rsidP="007E1B48">
            <w:pPr>
              <w:pStyle w:val="ListParagraph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6498C" w:rsidRDefault="00AB7354" w:rsidP="006C01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6C01D2">
              <w:rPr>
                <w:sz w:val="20"/>
                <w:szCs w:val="20"/>
              </w:rPr>
              <w:t xml:space="preserve">Play on </w:t>
            </w:r>
            <w:hyperlink r:id="rId11">
              <w:r w:rsidRPr="006C01D2">
                <w:rPr>
                  <w:color w:val="1155CC"/>
                  <w:sz w:val="20"/>
                  <w:szCs w:val="20"/>
                  <w:u w:val="single"/>
                </w:rPr>
                <w:t>Hit the Button</w:t>
              </w:r>
            </w:hyperlink>
            <w:r w:rsidRPr="006C01D2">
              <w:rPr>
                <w:sz w:val="20"/>
                <w:szCs w:val="20"/>
              </w:rPr>
              <w:t xml:space="preserve"> </w:t>
            </w:r>
            <w:proofErr w:type="gramStart"/>
            <w:r w:rsidRPr="006C01D2">
              <w:rPr>
                <w:sz w:val="20"/>
                <w:szCs w:val="20"/>
              </w:rPr>
              <w:t>-  focus</w:t>
            </w:r>
            <w:proofErr w:type="gramEnd"/>
            <w:r w:rsidRPr="006C01D2">
              <w:rPr>
                <w:sz w:val="20"/>
                <w:szCs w:val="20"/>
              </w:rPr>
              <w:t xml:space="preserve"> on </w:t>
            </w:r>
            <w:r w:rsidRPr="006C01D2">
              <w:rPr>
                <w:sz w:val="20"/>
                <w:szCs w:val="20"/>
              </w:rPr>
              <w:t xml:space="preserve">number bonds, halves, doubles and </w:t>
            </w:r>
            <w:r w:rsidR="007E1B48">
              <w:rPr>
                <w:sz w:val="20"/>
                <w:szCs w:val="20"/>
              </w:rPr>
              <w:t>times tables.</w:t>
            </w:r>
          </w:p>
          <w:p w:rsidR="007E1B48" w:rsidRPr="007E1B48" w:rsidRDefault="007E1B48" w:rsidP="007E1B4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6498C" w:rsidRDefault="00AB735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Practise telling the time. This could be done through this 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game</w:t>
              </w:r>
            </w:hyperlink>
            <w:r>
              <w:rPr>
                <w:sz w:val="20"/>
                <w:szCs w:val="20"/>
              </w:rPr>
              <w:t xml:space="preserve"> (scroll down to access the game). Read to the quarter hour and the nearest 5 minute</w:t>
            </w:r>
            <w:r>
              <w:rPr>
                <w:sz w:val="20"/>
                <w:szCs w:val="20"/>
              </w:rPr>
              <w:t xml:space="preserve">s. </w:t>
            </w:r>
          </w:p>
          <w:p w:rsidR="0046498C" w:rsidRDefault="0046498C" w:rsidP="006C01D2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 w:rsidP="007E1B4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could share a story together. This could be a chapter book where you read and discuss a chapter a day. </w:t>
            </w:r>
          </w:p>
          <w:p w:rsidR="007E1B48" w:rsidRDefault="007E1B48" w:rsidP="007E1B48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AB7354" w:rsidP="007E1B4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your child read and let them discuss what they have read. Encourage them to read with expression and intonation.</w:t>
            </w:r>
          </w:p>
          <w:p w:rsidR="007E1B48" w:rsidRDefault="007E1B48" w:rsidP="007E1B48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8840A1" w:rsidP="007E1B4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AB7354">
              <w:rPr>
                <w:sz w:val="20"/>
                <w:szCs w:val="20"/>
              </w:rPr>
              <w:t>our child</w:t>
            </w:r>
            <w:r>
              <w:rPr>
                <w:sz w:val="20"/>
                <w:szCs w:val="20"/>
              </w:rPr>
              <w:t xml:space="preserve"> can log in</w:t>
            </w:r>
            <w:r w:rsidR="00AB7354">
              <w:rPr>
                <w:sz w:val="20"/>
                <w:szCs w:val="20"/>
              </w:rPr>
              <w:t xml:space="preserve"> to read a book on </w:t>
            </w:r>
            <w:hyperlink r:id="rId13">
              <w:r w:rsidR="00AB7354">
                <w:rPr>
                  <w:color w:val="1155CC"/>
                  <w:sz w:val="20"/>
                  <w:szCs w:val="20"/>
                  <w:u w:val="single"/>
                </w:rPr>
                <w:t>Oxford Owl</w:t>
              </w:r>
            </w:hyperlink>
            <w:r w:rsidR="00AB7354">
              <w:rPr>
                <w:sz w:val="20"/>
                <w:szCs w:val="20"/>
              </w:rPr>
              <w:t xml:space="preserve">, discuss what your child enjoyed about the book. </w:t>
            </w:r>
          </w:p>
          <w:p w:rsidR="007E1B48" w:rsidRPr="008840A1" w:rsidRDefault="007E1B48" w:rsidP="007E1B48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8840A1" w:rsidP="007E1B4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B7354">
              <w:rPr>
                <w:sz w:val="20"/>
                <w:szCs w:val="20"/>
              </w:rPr>
              <w:t>ook in magazines, newspapers and books for new vocabulary they are unfamiliar with.</w:t>
            </w:r>
            <w:r>
              <w:rPr>
                <w:sz w:val="20"/>
                <w:szCs w:val="20"/>
              </w:rPr>
              <w:t xml:space="preserve"> </w:t>
            </w:r>
            <w:r w:rsidR="00AB7354">
              <w:rPr>
                <w:sz w:val="20"/>
                <w:szCs w:val="20"/>
              </w:rPr>
              <w:t>They could use a highl</w:t>
            </w:r>
            <w:r w:rsidR="00AB7354">
              <w:rPr>
                <w:sz w:val="20"/>
                <w:szCs w:val="20"/>
              </w:rPr>
              <w:t>ighter to highlight in magazines and newspapers.</w:t>
            </w:r>
            <w:r>
              <w:rPr>
                <w:sz w:val="20"/>
                <w:szCs w:val="20"/>
              </w:rPr>
              <w:t xml:space="preserve"> Use a dictionary to define the new words.</w:t>
            </w:r>
          </w:p>
          <w:p w:rsidR="007E1B48" w:rsidRDefault="007E1B48" w:rsidP="007E1B48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7E1B48" w:rsidRDefault="007E1B48" w:rsidP="007E1B4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new vocabulary you find when reading. What are the origins of this word? Can it be modified? Can you find any synonyms or antonyms for your new word? </w:t>
            </w:r>
          </w:p>
          <w:p w:rsidR="008840A1" w:rsidRDefault="008840A1" w:rsidP="007E1B48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46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E1B48" w:rsidRDefault="007E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498C">
        <w:tc>
          <w:tcPr>
            <w:tcW w:w="451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Spelling Tasks (Aim to do 1 per day)</w:t>
            </w:r>
          </w:p>
        </w:tc>
        <w:tc>
          <w:tcPr>
            <w:tcW w:w="451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Writing Tasks (Aim to do 1 per day)</w:t>
            </w:r>
          </w:p>
        </w:tc>
      </w:tr>
      <w:tr w:rsidR="0046498C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48" w:rsidRPr="007E1B48" w:rsidRDefault="007E1B48" w:rsidP="007E1B4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7E1B48">
              <w:rPr>
                <w:sz w:val="20"/>
                <w:szCs w:val="20"/>
              </w:rPr>
              <w:t>Continue to practise the Year 3/4 Common Exception words</w:t>
            </w:r>
            <w:r w:rsidRPr="007E1B48">
              <w:rPr>
                <w:b/>
                <w:sz w:val="20"/>
                <w:szCs w:val="20"/>
              </w:rPr>
              <w:t>.</w:t>
            </w:r>
          </w:p>
          <w:p w:rsidR="007E1B48" w:rsidRDefault="007E1B48" w:rsidP="007E1B48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AB7354" w:rsidP="007E1B4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5 Common Exception words. </w:t>
            </w:r>
            <w:r w:rsidRPr="007E1B48">
              <w:rPr>
                <w:sz w:val="20"/>
                <w:szCs w:val="20"/>
              </w:rPr>
              <w:t>Write synonyms, antonyms, the</w:t>
            </w:r>
            <w:r w:rsidRPr="007E1B48">
              <w:rPr>
                <w:sz w:val="20"/>
                <w:szCs w:val="20"/>
              </w:rPr>
              <w:t xml:space="preserve"> meaning and an example of how to use the word in a sentence. Can the word be modified?</w:t>
            </w:r>
          </w:p>
          <w:p w:rsidR="0046498C" w:rsidRDefault="0046498C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7E1B48" w:rsidRDefault="00AB7354" w:rsidP="007E1B4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5 Common Exception words and practise spelling them using forwards backwards. Write the word forwards then write the words backwards, e.g. </w:t>
            </w:r>
            <w:r>
              <w:rPr>
                <w:b/>
                <w:sz w:val="20"/>
                <w:szCs w:val="20"/>
              </w:rPr>
              <w:t xml:space="preserve">forwards      </w:t>
            </w:r>
            <w:proofErr w:type="spellStart"/>
            <w:r>
              <w:rPr>
                <w:b/>
                <w:sz w:val="20"/>
                <w:szCs w:val="20"/>
              </w:rPr>
              <w:t>sdrawro</w:t>
            </w:r>
            <w:r>
              <w:rPr>
                <w:b/>
                <w:sz w:val="20"/>
                <w:szCs w:val="20"/>
              </w:rPr>
              <w:t>f</w:t>
            </w:r>
            <w:proofErr w:type="spellEnd"/>
          </w:p>
          <w:p w:rsidR="007E1B48" w:rsidRDefault="007E1B48" w:rsidP="007E1B48">
            <w:pPr>
              <w:pStyle w:val="ListParagraph"/>
              <w:rPr>
                <w:sz w:val="20"/>
                <w:szCs w:val="20"/>
              </w:rPr>
            </w:pPr>
          </w:p>
          <w:p w:rsidR="007E1B48" w:rsidRPr="007E1B48" w:rsidRDefault="007E1B48" w:rsidP="007E1B4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7E1B48">
              <w:rPr>
                <w:sz w:val="20"/>
                <w:szCs w:val="20"/>
              </w:rPr>
              <w:t>Practise spelling</w:t>
            </w:r>
            <w:r>
              <w:rPr>
                <w:sz w:val="20"/>
                <w:szCs w:val="20"/>
              </w:rPr>
              <w:t>s</w:t>
            </w:r>
            <w:r w:rsidRPr="007E1B48">
              <w:rPr>
                <w:sz w:val="20"/>
                <w:szCs w:val="20"/>
              </w:rPr>
              <w:t xml:space="preserve"> on</w:t>
            </w:r>
            <w:r w:rsidRPr="007E1B48">
              <w:rPr>
                <w:b/>
                <w:sz w:val="20"/>
                <w:szCs w:val="20"/>
              </w:rPr>
              <w:t xml:space="preserve"> </w:t>
            </w:r>
            <w:hyperlink r:id="rId14" w:history="1">
              <w:r w:rsidRPr="007E1B48">
                <w:rPr>
                  <w:rStyle w:val="Hyperlink"/>
                  <w:b/>
                  <w:color w:val="1155CC"/>
                  <w:sz w:val="20"/>
                  <w:szCs w:val="20"/>
                </w:rPr>
                <w:t>Spelling Frame</w:t>
              </w:r>
            </w:hyperlink>
          </w:p>
          <w:p w:rsidR="007E1B48" w:rsidRPr="007E1B48" w:rsidRDefault="007E1B48" w:rsidP="007E1B48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7E1B48" w:rsidRDefault="007E1B48" w:rsidP="007E1B48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46498C" w:rsidP="007E1B4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recount of your day. This could be used in history one day to show what happened during this period.</w:t>
            </w:r>
          </w:p>
          <w:p w:rsidR="0046498C" w:rsidRDefault="0046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AB735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character description of a member of their family. What do they look like? How do they behave? </w:t>
            </w:r>
            <w:proofErr w:type="gramStart"/>
            <w:r>
              <w:rPr>
                <w:sz w:val="20"/>
                <w:szCs w:val="20"/>
              </w:rPr>
              <w:t>etc</w:t>
            </w:r>
            <w:proofErr w:type="gramEnd"/>
            <w:r>
              <w:rPr>
                <w:sz w:val="20"/>
                <w:szCs w:val="20"/>
              </w:rPr>
              <w:t>...</w:t>
            </w:r>
          </w:p>
          <w:p w:rsidR="0046498C" w:rsidRDefault="0046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:rsidR="007E1B48" w:rsidRDefault="00AB7354" w:rsidP="007E1B4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story involving members of their family. Do they have to defeat a monster? </w:t>
            </w: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find something they have lost?</w:t>
            </w:r>
          </w:p>
          <w:p w:rsidR="0046498C" w:rsidRDefault="0046498C" w:rsidP="007E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46498C" w:rsidRDefault="00AB735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letter/email/ text message to a mem</w:t>
            </w:r>
            <w:r w:rsidR="007E1B48">
              <w:rPr>
                <w:sz w:val="20"/>
                <w:szCs w:val="20"/>
              </w:rPr>
              <w:t>ber of their family</w:t>
            </w:r>
          </w:p>
          <w:p w:rsidR="007E1B48" w:rsidRDefault="007E1B48" w:rsidP="007E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7E1B48" w:rsidRDefault="007E1B4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set of family rules.</w:t>
            </w:r>
          </w:p>
          <w:p w:rsidR="007E1B48" w:rsidRDefault="007E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E1B48" w:rsidRDefault="007E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E1B48" w:rsidRDefault="007E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498C">
        <w:trPr>
          <w:trHeight w:val="420"/>
        </w:trPr>
        <w:tc>
          <w:tcPr>
            <w:tcW w:w="9026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Learning Project - to be done throughout the week</w:t>
            </w:r>
          </w:p>
        </w:tc>
      </w:tr>
      <w:tr w:rsidR="0046498C">
        <w:trPr>
          <w:trHeight w:val="420"/>
        </w:trPr>
        <w:tc>
          <w:tcPr>
            <w:tcW w:w="90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project this week aims to provide opportunities for your child to gain a better understanding of their own family. Learning may focus on what different makeup of families, what traditions your family has, stories linked to your family etc.</w:t>
            </w:r>
          </w:p>
          <w:p w:rsidR="0046498C" w:rsidRDefault="0046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46498C" w:rsidRDefault="00AB73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Let’s Wonde</w:t>
            </w:r>
            <w:r>
              <w:rPr>
                <w:b/>
                <w:sz w:val="20"/>
                <w:szCs w:val="20"/>
                <w:u w:val="single"/>
              </w:rPr>
              <w:t>r:</w:t>
            </w:r>
          </w:p>
          <w:p w:rsidR="0046498C" w:rsidRDefault="0046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0"/>
                <w:szCs w:val="20"/>
                <w:u w:val="single"/>
              </w:rPr>
            </w:pPr>
          </w:p>
          <w:p w:rsidR="0046498C" w:rsidRDefault="00AB7354" w:rsidP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is in your </w:t>
            </w:r>
            <w:r>
              <w:rPr>
                <w:sz w:val="20"/>
                <w:szCs w:val="20"/>
              </w:rPr>
              <w:t>immediate family? What other relatives do you</w:t>
            </w:r>
            <w:r>
              <w:rPr>
                <w:sz w:val="20"/>
                <w:szCs w:val="20"/>
              </w:rPr>
              <w:t xml:space="preserve"> have? How does your</w:t>
            </w:r>
            <w:r>
              <w:rPr>
                <w:sz w:val="20"/>
                <w:szCs w:val="20"/>
              </w:rPr>
              <w:t xml:space="preserve"> family link together? How many people do you</w:t>
            </w:r>
            <w:r>
              <w:rPr>
                <w:sz w:val="20"/>
                <w:szCs w:val="20"/>
              </w:rPr>
              <w:t xml:space="preserve"> have in your</w:t>
            </w:r>
            <w:r>
              <w:rPr>
                <w:sz w:val="20"/>
                <w:szCs w:val="20"/>
              </w:rPr>
              <w:t xml:space="preserve"> family? Why not spend time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looking through old photos and talking about the people in your</w:t>
            </w:r>
            <w:r>
              <w:rPr>
                <w:sz w:val="20"/>
                <w:szCs w:val="20"/>
              </w:rPr>
              <w:t xml:space="preserve"> families.  What family stories can you</w:t>
            </w:r>
            <w:r>
              <w:rPr>
                <w:sz w:val="20"/>
                <w:szCs w:val="20"/>
              </w:rPr>
              <w:t xml:space="preserve"> tell? How is life different to your</w:t>
            </w:r>
            <w:r>
              <w:rPr>
                <w:sz w:val="20"/>
                <w:szCs w:val="20"/>
              </w:rPr>
              <w:t xml:space="preserve"> parents? </w:t>
            </w:r>
            <w:proofErr w:type="gramStart"/>
            <w:r>
              <w:rPr>
                <w:sz w:val="20"/>
                <w:szCs w:val="20"/>
              </w:rPr>
              <w:t>grandparents</w:t>
            </w:r>
            <w:proofErr w:type="gramEnd"/>
            <w:r>
              <w:rPr>
                <w:sz w:val="20"/>
                <w:szCs w:val="20"/>
              </w:rPr>
              <w:t>?</w:t>
            </w:r>
          </w:p>
          <w:p w:rsidR="0046498C" w:rsidRDefault="0046498C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AB735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Be Active:</w:t>
            </w:r>
          </w:p>
          <w:p w:rsidR="0046498C" w:rsidRDefault="0046498C">
            <w:pPr>
              <w:widowControl w:val="0"/>
              <w:spacing w:line="240" w:lineRule="auto"/>
              <w:ind w:left="720"/>
              <w:rPr>
                <w:b/>
                <w:sz w:val="20"/>
                <w:szCs w:val="20"/>
                <w:u w:val="single"/>
              </w:rPr>
            </w:pPr>
          </w:p>
          <w:p w:rsidR="0046498C" w:rsidRDefault="00AB735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Go Noodle</w:t>
              </w:r>
            </w:hyperlink>
            <w:r>
              <w:rPr>
                <w:sz w:val="20"/>
                <w:szCs w:val="20"/>
              </w:rPr>
              <w:t xml:space="preserve"> with the family or have a family workout. There are lots of </w:t>
            </w:r>
            <w:r>
              <w:rPr>
                <w:sz w:val="20"/>
                <w:szCs w:val="20"/>
              </w:rPr>
              <w:t>dance videos you</w:t>
            </w:r>
            <w:r>
              <w:rPr>
                <w:sz w:val="20"/>
                <w:szCs w:val="20"/>
              </w:rPr>
              <w:t xml:space="preserve"> could try. </w:t>
            </w: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Dance</w:t>
              </w:r>
            </w:hyperlink>
            <w:r>
              <w:rPr>
                <w:sz w:val="20"/>
                <w:szCs w:val="20"/>
              </w:rPr>
              <w:t xml:space="preserve">. Maybe try some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Yoga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:rsidR="0046498C" w:rsidRDefault="0046498C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AB735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Time to Talk: </w:t>
            </w:r>
          </w:p>
          <w:p w:rsidR="0046498C" w:rsidRDefault="0046498C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6498C" w:rsidRDefault="00AB735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>
              <w:rPr>
                <w:sz w:val="20"/>
                <w:szCs w:val="20"/>
              </w:rPr>
              <w:t xml:space="preserve">could play a board game, facetime a member of their family they have not seen this week, enjoy a family indoor picnic or have a family dinner. </w:t>
            </w:r>
          </w:p>
          <w:p w:rsidR="0046498C" w:rsidRDefault="0046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:rsidR="0046498C" w:rsidRDefault="00AB73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Music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46498C" w:rsidRDefault="0046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0"/>
                <w:szCs w:val="20"/>
                <w:u w:val="single"/>
              </w:rPr>
            </w:pPr>
          </w:p>
          <w:p w:rsidR="0046498C" w:rsidRDefault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out what music their family members </w:t>
            </w:r>
            <w:r>
              <w:rPr>
                <w:sz w:val="20"/>
                <w:szCs w:val="20"/>
              </w:rPr>
              <w:t>enjoy. Do they like the same music? What is their favourite song? They could listen to different pieces of music together with their family. Do they like/dislike any particular types of music and why? Can they Identify the instruments they can hear and des</w:t>
            </w:r>
            <w:r>
              <w:rPr>
                <w:sz w:val="20"/>
                <w:szCs w:val="20"/>
              </w:rPr>
              <w:t>cribe how the music makes them feel?</w:t>
            </w:r>
          </w:p>
          <w:p w:rsidR="00AB7354" w:rsidRDefault="00AB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:rsidR="00AB7354" w:rsidRDefault="00AB7354" w:rsidP="00AB7354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AB7354">
              <w:rPr>
                <w:b/>
                <w:sz w:val="20"/>
                <w:szCs w:val="20"/>
                <w:u w:val="single"/>
              </w:rPr>
              <w:t>Foundation Subjects:</w:t>
            </w:r>
          </w:p>
          <w:p w:rsidR="00AB7354" w:rsidRDefault="00AB7354" w:rsidP="00AB735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AB7354" w:rsidRPr="00AB7354" w:rsidRDefault="00AB7354" w:rsidP="00AB735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the projects set last week for the foundation subjects.</w:t>
            </w:r>
          </w:p>
          <w:p w:rsidR="0046498C" w:rsidRDefault="0046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46498C">
        <w:trPr>
          <w:trHeight w:val="420"/>
        </w:trPr>
        <w:tc>
          <w:tcPr>
            <w:tcW w:w="9026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jc w:val="center"/>
              <w:rPr>
                <w:b/>
              </w:rPr>
            </w:pPr>
            <w:r>
              <w:rPr>
                <w:b/>
              </w:rPr>
              <w:t>Additional learning resources parents may wish to engage with</w:t>
            </w:r>
          </w:p>
        </w:tc>
      </w:tr>
      <w:tr w:rsidR="0046498C">
        <w:trPr>
          <w:trHeight w:val="420"/>
        </w:trPr>
        <w:tc>
          <w:tcPr>
            <w:tcW w:w="90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hyperlink r:id="rId18">
              <w:r>
                <w:rPr>
                  <w:b/>
                  <w:color w:val="1155CC"/>
                  <w:u w:val="single"/>
                </w:rPr>
                <w:t xml:space="preserve">Classroom Secrets Learning Packs </w:t>
              </w:r>
            </w:hyperlink>
            <w:r>
              <w:rPr>
                <w:b/>
              </w:rPr>
              <w:t xml:space="preserve">- </w:t>
            </w:r>
            <w:r>
              <w:t>These packs are split into different year groups and include activities linked to reading, writing, maths and practical ideas you can do around the</w:t>
            </w:r>
            <w:r>
              <w:t xml:space="preserve"> home. </w:t>
            </w:r>
          </w:p>
          <w:p w:rsidR="0046498C" w:rsidRDefault="00AB7354">
            <w:hyperlink r:id="rId19">
              <w:proofErr w:type="spellStart"/>
              <w:r>
                <w:rPr>
                  <w:b/>
                  <w:color w:val="1155CC"/>
                  <w:u w:val="single"/>
                </w:rPr>
                <w:t>Twinkl</w:t>
              </w:r>
              <w:proofErr w:type="spellEnd"/>
            </w:hyperlink>
            <w:r>
              <w:rPr>
                <w:b/>
              </w:rPr>
              <w:t xml:space="preserve"> - </w:t>
            </w:r>
            <w:r>
              <w:t xml:space="preserve">to access these resources click on the link and sign up using your own </w:t>
            </w:r>
            <w:r>
              <w:t xml:space="preserve">email address and creating your own password. Use the offer code UKTWINKLHELPS. </w:t>
            </w:r>
          </w:p>
        </w:tc>
      </w:tr>
      <w:tr w:rsidR="0046498C">
        <w:trPr>
          <w:trHeight w:val="420"/>
        </w:trPr>
        <w:tc>
          <w:tcPr>
            <w:tcW w:w="9026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98C" w:rsidRDefault="00AB7354">
            <w:pPr>
              <w:jc w:val="center"/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  <w:t>#</w:t>
            </w:r>
            <w:proofErr w:type="spellStart"/>
            <w:r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  <w:t>TheLearningProjects</w:t>
            </w:r>
            <w:proofErr w:type="spellEnd"/>
          </w:p>
        </w:tc>
      </w:tr>
    </w:tbl>
    <w:p w:rsidR="0046498C" w:rsidRDefault="0046498C"/>
    <w:sectPr w:rsidR="0046498C">
      <w:pgSz w:w="11906" w:h="16838"/>
      <w:pgMar w:top="283" w:right="1440" w:bottom="28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393"/>
    <w:multiLevelType w:val="multilevel"/>
    <w:tmpl w:val="81C02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7B2D9E"/>
    <w:multiLevelType w:val="multilevel"/>
    <w:tmpl w:val="8CC03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A81D93"/>
    <w:multiLevelType w:val="multilevel"/>
    <w:tmpl w:val="AEF8E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64526F"/>
    <w:multiLevelType w:val="hybridMultilevel"/>
    <w:tmpl w:val="5FEA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9552F"/>
    <w:multiLevelType w:val="multilevel"/>
    <w:tmpl w:val="766EB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2478EF"/>
    <w:multiLevelType w:val="multilevel"/>
    <w:tmpl w:val="69FA02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3536241E"/>
    <w:multiLevelType w:val="multilevel"/>
    <w:tmpl w:val="A8FAF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ED06F80"/>
    <w:multiLevelType w:val="multilevel"/>
    <w:tmpl w:val="98687170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996B74"/>
    <w:multiLevelType w:val="hybridMultilevel"/>
    <w:tmpl w:val="450A19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D702CD"/>
    <w:multiLevelType w:val="multilevel"/>
    <w:tmpl w:val="5F6AF4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698E3987"/>
    <w:multiLevelType w:val="hybridMultilevel"/>
    <w:tmpl w:val="98687170"/>
    <w:lvl w:ilvl="0" w:tplc="0AAE1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1E5427"/>
    <w:multiLevelType w:val="multilevel"/>
    <w:tmpl w:val="3440D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BC06962"/>
    <w:multiLevelType w:val="multilevel"/>
    <w:tmpl w:val="25020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DF937F4"/>
    <w:multiLevelType w:val="multilevel"/>
    <w:tmpl w:val="93EAF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C786924"/>
    <w:multiLevelType w:val="hybridMultilevel"/>
    <w:tmpl w:val="929CFC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8B798C"/>
    <w:multiLevelType w:val="multilevel"/>
    <w:tmpl w:val="5FB29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13"/>
  </w:num>
  <w:num w:numId="8">
    <w:abstractNumId w:val="15"/>
  </w:num>
  <w:num w:numId="9">
    <w:abstractNumId w:val="1"/>
  </w:num>
  <w:num w:numId="10">
    <w:abstractNumId w:val="10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498C"/>
    <w:rsid w:val="0046498C"/>
    <w:rsid w:val="006C01D2"/>
    <w:rsid w:val="007E1B48"/>
    <w:rsid w:val="008840A1"/>
    <w:rsid w:val="00A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3/" TargetMode="External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https://classroomsecrets.co.uk/free-home-learning-pack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mathsframe.co.uk/en/resources/resource/116/telling-the-time" TargetMode="External"/><Relationship Id="rId17" Type="http://schemas.openxmlformats.org/officeDocument/2006/relationships/hyperlink" Target="https://www.youtube.com/watch?v=R-BS87NTV5I&amp;vl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-9Sm6_yE9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opmarks.co.uk/maths-games/hit-the-butt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noodle.com/" TargetMode="External"/><Relationship Id="rId10" Type="http://schemas.openxmlformats.org/officeDocument/2006/relationships/hyperlink" Target="https://play.ttrockstars.com/auth/school" TargetMode="External"/><Relationship Id="rId19" Type="http://schemas.openxmlformats.org/officeDocument/2006/relationships/hyperlink" Target="https://www.twinkl.co.uk/offer/UKTWINKLHELPS?utm_source=promo&amp;utm_medium=email&amp;utm_campaign=England_coronavirus_schools_email&amp;utm_content=offer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iterosemaths.com/homelearning/year-4/" TargetMode="External"/><Relationship Id="rId14" Type="http://schemas.openxmlformats.org/officeDocument/2006/relationships/hyperlink" Target="https://spellingfram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Erasmus</dc:creator>
  <cp:lastModifiedBy>Any Authorised User</cp:lastModifiedBy>
  <cp:revision>2</cp:revision>
  <dcterms:created xsi:type="dcterms:W3CDTF">2020-03-28T10:42:00Z</dcterms:created>
  <dcterms:modified xsi:type="dcterms:W3CDTF">2020-03-28T10:42:00Z</dcterms:modified>
</cp:coreProperties>
</file>